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3C" w:rsidRDefault="007701F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-56.1pt;margin-top:-39.25pt;width:74.9pt;height:107.6pt;z-index:251666944;mso-wrap-style:none">
            <v:textbox>
              <w:txbxContent>
                <w:p w:rsidR="007701F6" w:rsidRDefault="0014696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760095" cy="1247140"/>
                        <wp:effectExtent l="19050" t="0" r="1905" b="0"/>
                        <wp:docPr id="1" name="Picture 3" descr="Cutting Herbs Sensory Activity » Share &amp; Remember | Celebrating Child &amp; 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utting Herbs Sensory Activity » Share &amp; Remember | Celebrating Child &amp; 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t="18271" b="121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095" cy="1247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1" type="#_x0000_t202" style="position:absolute;margin-left:29.75pt;margin-top:-58.15pt;width:258.1pt;height:132.1pt;z-index:251650560">
            <v:textbox style="mso-next-textbox:#_x0000_s1051">
              <w:txbxContent>
                <w:p w:rsidR="002B46EB" w:rsidRPr="009D5E97" w:rsidRDefault="00905886">
                  <w:pPr>
                    <w:rPr>
                      <w:rFonts w:ascii="Comic Sans MS" w:hAnsi="Comic Sans MS"/>
                      <w:bCs/>
                      <w:sz w:val="24"/>
                      <w:szCs w:val="28"/>
                    </w:rPr>
                  </w:pPr>
                  <w:r w:rsidRPr="009D5E97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Exploring Herbs – </w:t>
                  </w:r>
                  <w:r w:rsidR="00261069" w:rsidRPr="009D5E97">
                    <w:rPr>
                      <w:rFonts w:ascii="Comic Sans MS" w:hAnsi="Comic Sans MS"/>
                      <w:bCs/>
                      <w:sz w:val="24"/>
                      <w:szCs w:val="28"/>
                    </w:rPr>
                    <w:t>P</w:t>
                  </w:r>
                  <w:r w:rsidRPr="009D5E97">
                    <w:rPr>
                      <w:rFonts w:ascii="Comic Sans MS" w:hAnsi="Comic Sans MS"/>
                      <w:bCs/>
                      <w:sz w:val="24"/>
                      <w:szCs w:val="28"/>
                    </w:rPr>
                    <w:t xml:space="preserve">erhaps you have some herbs, or you can buy some from the shop. Explore them using all the senses. Use scissors to cut them up. </w:t>
                  </w:r>
                  <w:r w:rsidR="00261069" w:rsidRPr="009D5E97">
                    <w:rPr>
                      <w:rFonts w:ascii="Comic Sans MS" w:hAnsi="Comic Sans MS"/>
                      <w:bCs/>
                      <w:sz w:val="24"/>
                      <w:szCs w:val="28"/>
                    </w:rPr>
                    <w:t>Remember the rhyme which helps us when we’re cutting: Finger in the bottom, thumb in the top, open them up and chop, chop, chop.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2" type="#_x0000_t202" style="position:absolute;margin-left:296.7pt;margin-top:-54pt;width:211.9pt;height:116.7pt;z-index:251651584">
            <v:textbox style="mso-next-textbox:#_x0000_s1052">
              <w:txbxContent>
                <w:p w:rsidR="002B46EB" w:rsidRPr="009D5E97" w:rsidRDefault="00905886">
                  <w:pPr>
                    <w:rPr>
                      <w:rFonts w:ascii="Comic Sans MS" w:hAnsi="Comic Sans MS"/>
                      <w:b/>
                      <w:sz w:val="24"/>
                      <w:szCs w:val="28"/>
                    </w:rPr>
                  </w:pPr>
                  <w:r w:rsidRPr="009D5E97">
                    <w:rPr>
                      <w:rFonts w:ascii="Comic Sans MS" w:hAnsi="Comic Sans MS"/>
                      <w:b/>
                      <w:sz w:val="24"/>
                      <w:szCs w:val="28"/>
                    </w:rPr>
                    <w:t>Drawing</w:t>
                  </w:r>
                  <w:r w:rsidR="00B44CE4" w:rsidRPr="009D5E97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 with Carrots </w:t>
                  </w:r>
                  <w:r w:rsidRPr="009D5E97">
                    <w:rPr>
                      <w:rFonts w:ascii="Comic Sans MS" w:hAnsi="Comic Sans MS"/>
                      <w:b/>
                      <w:sz w:val="24"/>
                      <w:szCs w:val="28"/>
                    </w:rPr>
                    <w:t>–</w:t>
                  </w:r>
                  <w:r w:rsidR="00B44CE4" w:rsidRPr="009D5E97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 </w:t>
                  </w:r>
                  <w:r w:rsidRPr="009D5E97">
                    <w:rPr>
                      <w:rFonts w:ascii="Comic Sans MS" w:hAnsi="Comic Sans MS"/>
                      <w:sz w:val="24"/>
                      <w:szCs w:val="28"/>
                    </w:rPr>
                    <w:t xml:space="preserve">Tape a pencil to a carrot. Encourage children to draw/write. The carrot makes a nice chunky grip for children to hold.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4" type="#_x0000_t202" style="position:absolute;margin-left:180.5pt;margin-top:110.65pt;width:67.1pt;height:68.9pt;z-index:251665920;mso-wrap-style:none">
            <v:textbox style="mso-fit-shape-to-text:t">
              <w:txbxContent>
                <w:p w:rsidR="007701F6" w:rsidRDefault="00146964" w:rsidP="007701F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664845" cy="664845"/>
                        <wp:effectExtent l="19050" t="0" r="1905" b="0"/>
                        <wp:docPr id="2" name="Picture 4" descr="Evil Pea (@evil_pea) | Twit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vil Pea (@evil_pea) | 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84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4" type="#_x0000_t202" style="position:absolute;margin-left:-24.75pt;margin-top:324.8pt;width:231.2pt;height:83.95pt;z-index:251652608">
            <v:textbox style="mso-next-textbox:#_x0000_s1054">
              <w:txbxContent>
                <w:p w:rsidR="002B46EB" w:rsidRPr="00261069" w:rsidRDefault="00905886">
                  <w:pPr>
                    <w:rPr>
                      <w:rFonts w:ascii="Comic Sans MS" w:hAnsi="Comic Sans MS"/>
                      <w:b/>
                      <w:sz w:val="24"/>
                      <w:szCs w:val="28"/>
                    </w:rPr>
                  </w:pPr>
                  <w:r w:rsidRPr="00261069">
                    <w:rPr>
                      <w:rFonts w:ascii="Comic Sans MS" w:hAnsi="Comic Sans MS"/>
                      <w:b/>
                      <w:sz w:val="24"/>
                      <w:szCs w:val="28"/>
                    </w:rPr>
                    <w:t>Potato Mashing</w:t>
                  </w:r>
                  <w:r w:rsidR="002B46EB" w:rsidRPr="00261069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 – </w:t>
                  </w:r>
                  <w:r w:rsidR="00261069" w:rsidRPr="00261069">
                    <w:rPr>
                      <w:rFonts w:ascii="Comic Sans MS" w:hAnsi="Comic Sans MS"/>
                      <w:sz w:val="24"/>
                      <w:szCs w:val="28"/>
                    </w:rPr>
                    <w:t>H</w:t>
                  </w:r>
                  <w:r w:rsidRPr="00261069">
                    <w:rPr>
                      <w:rFonts w:ascii="Comic Sans MS" w:hAnsi="Comic Sans MS"/>
                      <w:sz w:val="24"/>
                      <w:szCs w:val="28"/>
                    </w:rPr>
                    <w:t>ave a go at mashing potatoes or even peas</w:t>
                  </w:r>
                  <w:r w:rsidR="00FB03CD" w:rsidRPr="00261069">
                    <w:rPr>
                      <w:rFonts w:ascii="Comic Sans MS" w:hAnsi="Comic Sans MS"/>
                      <w:sz w:val="24"/>
                      <w:szCs w:val="28"/>
                    </w:rPr>
                    <w:t xml:space="preserve">! </w:t>
                  </w:r>
                  <w:r w:rsidRPr="00261069">
                    <w:rPr>
                      <w:rFonts w:ascii="Comic Sans MS" w:hAnsi="Comic Sans MS"/>
                      <w:sz w:val="24"/>
                      <w:szCs w:val="28"/>
                    </w:rPr>
                    <w:t xml:space="preserve">You could use the potato masher </w:t>
                  </w:r>
                  <w:r w:rsidR="00AE069A" w:rsidRPr="00261069">
                    <w:rPr>
                      <w:rFonts w:ascii="Comic Sans MS" w:hAnsi="Comic Sans MS"/>
                      <w:sz w:val="24"/>
                      <w:szCs w:val="28"/>
                    </w:rPr>
                    <w:t>in</w:t>
                  </w:r>
                  <w:r w:rsidRPr="00261069">
                    <w:rPr>
                      <w:rFonts w:ascii="Comic Sans MS" w:hAnsi="Comic Sans MS"/>
                      <w:sz w:val="24"/>
                      <w:szCs w:val="28"/>
                    </w:rPr>
                    <w:t xml:space="preserve"> paint for printing</w:t>
                  </w:r>
                  <w:r w:rsidR="00AE069A" w:rsidRPr="00261069">
                    <w:rPr>
                      <w:rFonts w:ascii="Comic Sans MS" w:hAnsi="Comic Sans MS"/>
                      <w:sz w:val="24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8" type="#_x0000_t202" style="position:absolute;margin-left:216.5pt;margin-top:318.45pt;width:137.5pt;height:93.7pt;z-index:251662848;mso-wrap-style:none">
            <v:textbox>
              <w:txbxContent>
                <w:p w:rsidR="008039AB" w:rsidRDefault="0014696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555750" cy="1151890"/>
                        <wp:effectExtent l="19050" t="0" r="635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r="45256" b="486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0" cy="1151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3" type="#_x0000_t202" style="position:absolute;margin-left:396pt;margin-top:129pt;width:118.5pt;height:100.5pt;z-index:251664896">
            <v:textbox>
              <w:txbxContent>
                <w:p w:rsidR="007701F6" w:rsidRDefault="0014696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306195" cy="1318260"/>
                        <wp:effectExtent l="19050" t="0" r="8255" b="0"/>
                        <wp:docPr id="4" name="Picture 2" descr="https://images-na.ssl-images-amazon.com/images/I/61B5k2tvRGL._SX497_BO1,204,203,200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s-na.ssl-images-amazon.com/images/I/61B5k2tvRGL._SX497_BO1,204,203,200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19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383.3pt;margin-top:232.4pt;width:166.4pt;height:158.6pt;z-index:251654656">
            <v:textbox style="mso-next-textbox:#_x0000_s1057">
              <w:txbxContent>
                <w:p w:rsidR="007701F6" w:rsidRPr="007701F6" w:rsidRDefault="007701F6" w:rsidP="007701F6">
                  <w:pPr>
                    <w:spacing w:line="240" w:lineRule="auto"/>
                    <w:jc w:val="both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7701F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Reviewing Sounds - </w:t>
                  </w:r>
                  <w:r w:rsidRPr="007701F6">
                    <w:rPr>
                      <w:rFonts w:ascii="Comic Sans MS" w:hAnsi="Comic Sans MS"/>
                      <w:sz w:val="24"/>
                      <w:szCs w:val="24"/>
                    </w:rPr>
                    <w:t xml:space="preserve">You might like to use this week to review the sounds we have learnt so far. They are: </w:t>
                  </w:r>
                  <w:r w:rsidRPr="007701F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  a  s  d  t  i</w:t>
                  </w:r>
                </w:p>
                <w:p w:rsidR="007701F6" w:rsidRPr="007701F6" w:rsidRDefault="007701F6" w:rsidP="007701F6">
                  <w:pPr>
                    <w:spacing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701F6">
                    <w:rPr>
                      <w:rFonts w:ascii="Comic Sans MS" w:hAnsi="Comic Sans MS"/>
                      <w:sz w:val="24"/>
                      <w:szCs w:val="24"/>
                    </w:rPr>
                    <w:t>Check out the Ruth Miskin parent video on YouTube – How to say the sounds.</w:t>
                  </w:r>
                </w:p>
                <w:p w:rsidR="002B46EB" w:rsidRPr="002B46EB" w:rsidRDefault="002B46EB">
                  <w:pPr>
                    <w:rPr>
                      <w:rFonts w:ascii="SassoonPrimaryInfant" w:hAnsi="SassoonPrimaryInfant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6" type="#_x0000_t202" style="position:absolute;margin-left:566.7pt;margin-top:202.05pt;width:157.05pt;height:127.4pt;z-index:251653632">
            <v:textbox style="mso-next-textbox:#_x0000_s1056">
              <w:txbxContent>
                <w:p w:rsidR="002B46EB" w:rsidRPr="00261069" w:rsidRDefault="000E5E78" w:rsidP="00261069">
                  <w:pPr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261069">
                    <w:rPr>
                      <w:rFonts w:ascii="Comic Sans MS" w:hAnsi="Comic Sans MS"/>
                      <w:b/>
                      <w:sz w:val="24"/>
                      <w:szCs w:val="28"/>
                    </w:rPr>
                    <w:t>Supertato Target Practice</w:t>
                  </w:r>
                  <w:r w:rsidR="00201A7E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 </w:t>
                  </w:r>
                  <w:r w:rsidR="007701F6">
                    <w:rPr>
                      <w:rFonts w:ascii="Comic Sans MS" w:hAnsi="Comic Sans MS"/>
                      <w:b/>
                      <w:sz w:val="24"/>
                      <w:szCs w:val="28"/>
                    </w:rPr>
                    <w:t>-</w:t>
                  </w:r>
                  <w:r w:rsidRPr="00261069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 </w:t>
                  </w:r>
                  <w:r w:rsidR="00261069" w:rsidRPr="00261069">
                    <w:rPr>
                      <w:rFonts w:ascii="Comic Sans MS" w:hAnsi="Comic Sans MS"/>
                      <w:bCs/>
                      <w:sz w:val="24"/>
                      <w:szCs w:val="28"/>
                    </w:rPr>
                    <w:t>M</w:t>
                  </w:r>
                  <w:r w:rsidRPr="00261069">
                    <w:rPr>
                      <w:rFonts w:ascii="Comic Sans MS" w:hAnsi="Comic Sans MS"/>
                      <w:bCs/>
                      <w:sz w:val="24"/>
                      <w:szCs w:val="28"/>
                    </w:rPr>
                    <w:t>ake a pyramid of cans. What can you use to knock the cans over? How many did you knock over?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2" type="#_x0000_t202" style="position:absolute;margin-left:386.25pt;margin-top:393.75pt;width:209.25pt;height:101.25pt;z-index:251663872">
            <v:textbox>
              <w:txbxContent>
                <w:p w:rsidR="007701F6" w:rsidRPr="009D5E97" w:rsidRDefault="007701F6" w:rsidP="007701F6">
                  <w:pPr>
                    <w:spacing w:line="240" w:lineRule="auto"/>
                    <w:rPr>
                      <w:rFonts w:ascii="Comic Sans MS" w:hAnsi="Comic Sans MS"/>
                      <w:bCs/>
                      <w:sz w:val="24"/>
                      <w:szCs w:val="32"/>
                    </w:rPr>
                  </w:pPr>
                  <w:r w:rsidRPr="009D5E97">
                    <w:rPr>
                      <w:rFonts w:ascii="Comic Sans MS" w:hAnsi="Comic Sans MS"/>
                      <w:b/>
                      <w:sz w:val="24"/>
                      <w:szCs w:val="32"/>
                    </w:rPr>
                    <w:t xml:space="preserve">Sound of the week - </w:t>
                  </w:r>
                  <w:r w:rsidRPr="009D5E97">
                    <w:rPr>
                      <w:rFonts w:ascii="Comic Sans MS" w:hAnsi="Comic Sans MS"/>
                      <w:bCs/>
                      <w:sz w:val="24"/>
                      <w:szCs w:val="32"/>
                    </w:rPr>
                    <w:t xml:space="preserve">You can watch Geraldine Giraffe learning ‘n’ </w:t>
                  </w:r>
                </w:p>
                <w:p w:rsidR="007701F6" w:rsidRPr="00201A7E" w:rsidRDefault="007701F6" w:rsidP="007701F6">
                  <w:pPr>
                    <w:spacing w:line="240" w:lineRule="auto"/>
                    <w:rPr>
                      <w:rFonts w:ascii="Comic Sans MS" w:hAnsi="Comic Sans MS"/>
                      <w:bCs/>
                      <w:sz w:val="24"/>
                      <w:szCs w:val="32"/>
                    </w:rPr>
                  </w:pPr>
                  <w:hyperlink r:id="rId8" w:history="1">
                    <w:r w:rsidRPr="009D5E97">
                      <w:rPr>
                        <w:rStyle w:val="Hyperlink"/>
                        <w:rFonts w:ascii="Comic Sans MS" w:hAnsi="Comic Sans MS"/>
                        <w:bCs/>
                        <w:sz w:val="24"/>
                        <w:szCs w:val="32"/>
                      </w:rPr>
                      <w:t>https://www.youtube.com/watch?v=IQsCAyq-axU</w:t>
                    </w:r>
                  </w:hyperlink>
                </w:p>
                <w:p w:rsidR="007701F6" w:rsidRDefault="007701F6"/>
              </w:txbxContent>
            </v:textbox>
          </v:shape>
        </w:pict>
      </w:r>
      <w:r w:rsidR="00201A7E">
        <w:rPr>
          <w:noProof/>
          <w:lang w:eastAsia="en-GB"/>
        </w:rPr>
        <w:pict>
          <v:shape id="_x0000_s1066" type="#_x0000_t202" style="position:absolute;margin-left:185pt;margin-top:200.25pt;width:194.55pt;height:106.05pt;z-index:251661824">
            <v:textbox>
              <w:txbxContent>
                <w:p w:rsidR="00FB03CD" w:rsidRPr="00261069" w:rsidRDefault="00FB03CD">
                  <w:pPr>
                    <w:rPr>
                      <w:rFonts w:ascii="Comic Sans MS" w:hAnsi="Comic Sans MS"/>
                      <w:b/>
                      <w:bCs/>
                      <w:sz w:val="24"/>
                      <w:szCs w:val="28"/>
                    </w:rPr>
                  </w:pPr>
                  <w:r w:rsidRPr="00261069">
                    <w:rPr>
                      <w:rFonts w:ascii="Comic Sans MS" w:hAnsi="Comic Sans MS"/>
                      <w:b/>
                      <w:bCs/>
                      <w:sz w:val="24"/>
                      <w:szCs w:val="28"/>
                    </w:rPr>
                    <w:t>Nursery Rhyme of the Week</w:t>
                  </w:r>
                </w:p>
                <w:p w:rsidR="00FB03CD" w:rsidRPr="00261069" w:rsidRDefault="00FB03CD">
                  <w:pPr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261069">
                    <w:rPr>
                      <w:rFonts w:ascii="Comic Sans MS" w:hAnsi="Comic Sans MS"/>
                      <w:sz w:val="24"/>
                      <w:szCs w:val="28"/>
                    </w:rPr>
                    <w:t>The Grand Old Duke of York</w:t>
                  </w:r>
                </w:p>
                <w:p w:rsidR="00FB03CD" w:rsidRPr="009D5E97" w:rsidRDefault="00FB03CD">
                  <w:pPr>
                    <w:rPr>
                      <w:rFonts w:ascii="Comic Sans MS" w:hAnsi="Comic Sans MS"/>
                      <w:iCs/>
                      <w:sz w:val="24"/>
                      <w:szCs w:val="28"/>
                    </w:rPr>
                  </w:pPr>
                  <w:r w:rsidRPr="009D5E97">
                    <w:rPr>
                      <w:rFonts w:ascii="Comic Sans MS" w:hAnsi="Comic Sans MS"/>
                      <w:iCs/>
                      <w:sz w:val="24"/>
                      <w:szCs w:val="28"/>
                    </w:rPr>
                    <w:t xml:space="preserve">Can you sing this song every night at bedtime? </w:t>
                  </w:r>
                </w:p>
              </w:txbxContent>
            </v:textbox>
          </v:shape>
        </w:pict>
      </w:r>
      <w:r w:rsidR="008039AB">
        <w:rPr>
          <w:noProof/>
          <w:lang w:eastAsia="en-GB"/>
        </w:rPr>
        <w:pict>
          <v:shape id="Text Box 1" o:spid="_x0000_s1038" type="#_x0000_t202" style="position:absolute;margin-left:230.7pt;margin-top:76.95pt;width:190.95pt;height:115.8pt;z-index:251648512;visibility:visible;mso-width-relative:margin;mso-height-relative:margin" strokeweight="2.25pt">
            <v:textbox style="mso-next-textbox:#Text Box 1">
              <w:txbxContent>
                <w:p w:rsidR="002B46EB" w:rsidRPr="00B44CE4" w:rsidRDefault="002B46EB" w:rsidP="00604048">
                  <w:pPr>
                    <w:jc w:val="center"/>
                    <w:rPr>
                      <w:rFonts w:ascii="SassoonPrimaryInfant" w:hAnsi="SassoonPrimaryInfant"/>
                      <w:b/>
                      <w:sz w:val="36"/>
                      <w:szCs w:val="36"/>
                      <w:u w:val="single"/>
                    </w:rPr>
                  </w:pPr>
                  <w:r w:rsidRPr="00B44CE4">
                    <w:rPr>
                      <w:rFonts w:ascii="SassoonPrimaryInfant" w:hAnsi="SassoonPrimaryInfant"/>
                      <w:b/>
                      <w:sz w:val="36"/>
                      <w:szCs w:val="36"/>
                      <w:u w:val="single"/>
                    </w:rPr>
                    <w:t>Home Learning Ideas</w:t>
                  </w:r>
                </w:p>
                <w:p w:rsidR="002B46EB" w:rsidRPr="00B44CE4" w:rsidRDefault="002B46EB" w:rsidP="00604048">
                  <w:pPr>
                    <w:jc w:val="center"/>
                    <w:rPr>
                      <w:rFonts w:ascii="SassoonPrimaryInfant" w:hAnsi="SassoonPrimaryInfant"/>
                      <w:b/>
                      <w:sz w:val="36"/>
                      <w:szCs w:val="36"/>
                    </w:rPr>
                  </w:pPr>
                  <w:r w:rsidRPr="00B44CE4">
                    <w:rPr>
                      <w:rFonts w:ascii="SassoonPrimaryInfant" w:hAnsi="SassoonPrimaryInfant"/>
                      <w:b/>
                      <w:sz w:val="36"/>
                      <w:szCs w:val="36"/>
                    </w:rPr>
                    <w:t>Week beginning</w:t>
                  </w:r>
                  <w:bookmarkStart w:id="0" w:name="_GoBack"/>
                  <w:r w:rsidRPr="00B44CE4">
                    <w:rPr>
                      <w:rFonts w:ascii="SassoonPrimaryInfant" w:hAnsi="SassoonPrimaryInfant"/>
                      <w:b/>
                      <w:sz w:val="36"/>
                      <w:szCs w:val="36"/>
                    </w:rPr>
                    <w:t>:</w:t>
                  </w:r>
                </w:p>
                <w:bookmarkEnd w:id="0"/>
                <w:p w:rsidR="002B46EB" w:rsidRPr="00B44CE4" w:rsidRDefault="00905886" w:rsidP="00604048">
                  <w:pPr>
                    <w:jc w:val="center"/>
                    <w:rPr>
                      <w:rFonts w:ascii="SassoonPrimaryInfant" w:hAnsi="SassoonPrimaryInfant"/>
                      <w:b/>
                      <w:sz w:val="36"/>
                      <w:szCs w:val="36"/>
                    </w:rPr>
                  </w:pPr>
                  <w:r>
                    <w:rPr>
                      <w:rFonts w:ascii="SassoonPrimaryInfant" w:hAnsi="SassoonPrimaryInfant"/>
                      <w:b/>
                      <w:sz w:val="36"/>
                      <w:szCs w:val="36"/>
                    </w:rPr>
                    <w:t>11</w:t>
                  </w:r>
                  <w:r w:rsidR="002B46EB" w:rsidRPr="00B44CE4">
                    <w:rPr>
                      <w:rFonts w:ascii="SassoonPrimaryInfant" w:hAnsi="SassoonPrimaryInfant"/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="002B46EB" w:rsidRPr="00B44CE4">
                    <w:rPr>
                      <w:rFonts w:ascii="SassoonPrimaryInfant" w:hAnsi="SassoonPrimaryInfant"/>
                      <w:b/>
                      <w:sz w:val="36"/>
                      <w:szCs w:val="36"/>
                    </w:rPr>
                    <w:t xml:space="preserve"> January 2021</w:t>
                  </w:r>
                </w:p>
              </w:txbxContent>
            </v:textbox>
          </v:shape>
        </w:pict>
      </w:r>
      <w:r w:rsidR="009D5E97">
        <w:rPr>
          <w:noProof/>
          <w:lang w:eastAsia="en-GB"/>
        </w:rPr>
        <w:pict>
          <v:shape id="_x0000_s1048" type="#_x0000_t202" style="position:absolute;margin-left:495.4pt;margin-top:94.05pt;width:234.35pt;height:94.95pt;z-index:251649536">
            <v:textbox style="mso-next-textbox:#_x0000_s1048">
              <w:txbxContent>
                <w:p w:rsidR="002B46EB" w:rsidRPr="009D5E97" w:rsidRDefault="00905886" w:rsidP="009D5E97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32"/>
                    </w:rPr>
                  </w:pPr>
                  <w:r w:rsidRPr="009D5E97">
                    <w:rPr>
                      <w:rFonts w:ascii="Comic Sans MS" w:hAnsi="Comic Sans MS"/>
                      <w:b/>
                      <w:sz w:val="24"/>
                      <w:szCs w:val="32"/>
                    </w:rPr>
                    <w:t>Supertato continues to be our source of inspiration this week! Please look on the school website to hear a second Supertato story.</w:t>
                  </w:r>
                </w:p>
              </w:txbxContent>
            </v:textbox>
          </v:shape>
        </w:pict>
      </w:r>
      <w:r w:rsidR="009D5E97">
        <w:rPr>
          <w:noProof/>
          <w:lang w:eastAsia="en-GB"/>
        </w:rPr>
        <w:pict>
          <v:shape id="_x0000_s1063" type="#_x0000_t202" style="position:absolute;margin-left:533.7pt;margin-top:-10.5pt;width:180.75pt;height:109.15pt;z-index:251658752;mso-wrap-style:none" filled="f" stroked="f">
            <v:textbox style="mso-next-textbox:#_x0000_s1063;mso-fit-shape-to-text:t">
              <w:txbxContent>
                <w:p w:rsidR="0096413A" w:rsidRDefault="00146964"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2113915" cy="1175385"/>
                        <wp:effectExtent l="19050" t="0" r="635" b="0"/>
                        <wp:docPr id="5" name="Picture 5" descr="Supertato To The Rescue – craftandothercrazyplans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upertato To The Rescue – craftandothercrazypla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3915" cy="1175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1069">
        <w:rPr>
          <w:noProof/>
          <w:lang w:eastAsia="en-GB"/>
        </w:rPr>
        <w:pict>
          <v:shape id="_x0000_s1062" type="#_x0000_t202" style="position:absolute;margin-left:516.7pt;margin-top:-48.4pt;width:211.9pt;height:49.65pt;z-index:251657728">
            <v:textbox style="mso-next-textbox:#_x0000_s1062">
              <w:txbxContent>
                <w:p w:rsidR="000E5E78" w:rsidRPr="009D5E97" w:rsidRDefault="00E52C87" w:rsidP="000E5E78">
                  <w:pPr>
                    <w:rPr>
                      <w:rFonts w:ascii="Comic Sans MS" w:hAnsi="Comic Sans MS"/>
                      <w:b/>
                      <w:sz w:val="24"/>
                      <w:szCs w:val="28"/>
                    </w:rPr>
                  </w:pPr>
                  <w:r w:rsidRPr="009D5E97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Make a Supertato </w:t>
                  </w:r>
                  <w:r w:rsidR="0096413A" w:rsidRPr="009D5E97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– </w:t>
                  </w:r>
                  <w:r w:rsidR="0096413A" w:rsidRPr="009D5E97">
                    <w:rPr>
                      <w:rFonts w:ascii="Comic Sans MS" w:hAnsi="Comic Sans MS"/>
                      <w:bCs/>
                      <w:sz w:val="24"/>
                      <w:szCs w:val="28"/>
                    </w:rPr>
                    <w:t>Can you turn a potato into a superhero?</w:t>
                  </w:r>
                </w:p>
              </w:txbxContent>
            </v:textbox>
          </v:shape>
        </w:pict>
      </w:r>
      <w:r w:rsidR="00AE069A">
        <w:rPr>
          <w:noProof/>
          <w:lang w:eastAsia="en-GB"/>
        </w:rPr>
        <w:pict>
          <v:shape id="_x0000_s1064" type="#_x0000_t202" style="position:absolute;margin-left:-36pt;margin-top:83.7pt;width:209.8pt;height:220.9pt;z-index:251659776">
            <v:textbox style="mso-next-textbox:#_x0000_s1064">
              <w:txbxContent>
                <w:p w:rsidR="0096413A" w:rsidRPr="00261069" w:rsidRDefault="00E52FA3" w:rsidP="00261069">
                  <w:pPr>
                    <w:rPr>
                      <w:rFonts w:ascii="Comic Sans MS" w:hAnsi="Comic Sans MS"/>
                      <w:b/>
                      <w:bCs/>
                      <w:sz w:val="24"/>
                      <w:szCs w:val="28"/>
                    </w:rPr>
                  </w:pPr>
                  <w:r w:rsidRPr="00261069">
                    <w:rPr>
                      <w:rFonts w:ascii="Comic Sans MS" w:hAnsi="Comic Sans MS"/>
                      <w:b/>
                      <w:bCs/>
                      <w:sz w:val="24"/>
                      <w:szCs w:val="28"/>
                    </w:rPr>
                    <w:t>Reviewing numbers</w:t>
                  </w:r>
                  <w:r w:rsidR="0096413A" w:rsidRPr="00261069">
                    <w:rPr>
                      <w:rFonts w:ascii="Comic Sans MS" w:hAnsi="Comic Sans MS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9D5E97">
                    <w:rPr>
                      <w:rFonts w:ascii="Comic Sans MS" w:hAnsi="Comic Sans MS"/>
                      <w:b/>
                      <w:bCs/>
                      <w:sz w:val="24"/>
                      <w:szCs w:val="28"/>
                    </w:rPr>
                    <w:t>-</w:t>
                  </w:r>
                  <w:r w:rsidR="00261069" w:rsidRPr="00261069">
                    <w:rPr>
                      <w:rFonts w:ascii="Comic Sans MS" w:hAnsi="Comic Sans MS"/>
                      <w:sz w:val="24"/>
                      <w:szCs w:val="28"/>
                    </w:rPr>
                    <w:t>Y</w:t>
                  </w:r>
                  <w:r w:rsidR="0096413A" w:rsidRPr="00261069">
                    <w:rPr>
                      <w:rFonts w:ascii="Comic Sans MS" w:hAnsi="Comic Sans MS"/>
                      <w:sz w:val="24"/>
                      <w:szCs w:val="28"/>
                    </w:rPr>
                    <w:t xml:space="preserve">ou will find a maths worksheet uploaded onto the school website. </w:t>
                  </w:r>
                  <w:r w:rsidR="007C1EBD" w:rsidRPr="00261069">
                    <w:rPr>
                      <w:rFonts w:ascii="Comic Sans MS" w:hAnsi="Comic Sans MS"/>
                      <w:sz w:val="24"/>
                      <w:szCs w:val="28"/>
                    </w:rPr>
                    <w:t xml:space="preserve">The shapes on this sheet are called Numicon. In school we use plastic Numicon shapes to provide a visual representation of number. </w:t>
                  </w:r>
                  <w:r w:rsidR="00146964">
                    <w:rPr>
                      <w:rFonts w:ascii="Comic Sans MS" w:hAnsi="Comic Sans MS"/>
                      <w:sz w:val="24"/>
                      <w:szCs w:val="28"/>
                    </w:rPr>
                    <w:t>Parents might find the first 2 minutes of this</w:t>
                  </w:r>
                  <w:r w:rsidR="007C1EBD" w:rsidRPr="00261069">
                    <w:rPr>
                      <w:rFonts w:ascii="Comic Sans MS" w:hAnsi="Comic Sans MS"/>
                      <w:sz w:val="24"/>
                      <w:szCs w:val="28"/>
                    </w:rPr>
                    <w:t xml:space="preserve"> information video useful - https://www.youtube.com/watch?v=yYgwM5Z1tMo</w:t>
                  </w:r>
                </w:p>
                <w:p w:rsidR="00AE069A" w:rsidRDefault="00AE069A">
                  <w:pPr>
                    <w:rPr>
                      <w:sz w:val="28"/>
                      <w:szCs w:val="28"/>
                    </w:rPr>
                  </w:pPr>
                </w:p>
                <w:p w:rsidR="007C1EBD" w:rsidRPr="0096413A" w:rsidRDefault="007C1EB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B03CD">
        <w:rPr>
          <w:noProof/>
          <w:lang w:eastAsia="en-GB"/>
        </w:rPr>
        <w:pict>
          <v:shape id="_x0000_s1065" type="#_x0000_t202" style="position:absolute;margin-left:587.15pt;margin-top:342.6pt;width:125pt;height:173.75pt;z-index:251660800;mso-wrap-style:none" filled="f" stroked="f">
            <v:textbox style="mso-fit-shape-to-text:t">
              <w:txbxContent>
                <w:p w:rsidR="00FB03CD" w:rsidRDefault="0014696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01445" cy="1995170"/>
                        <wp:effectExtent l="19050" t="0" r="8255" b="0"/>
                        <wp:docPr id="6" name="Picture 6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1445" cy="1995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5E78">
        <w:rPr>
          <w:noProof/>
          <w:lang w:eastAsia="en-GB"/>
        </w:rPr>
        <w:pict>
          <v:shape id="_x0000_s1061" type="#_x0000_t202" style="position:absolute;margin-left:414.6pt;margin-top:24.8pt;width:86.35pt;height:88.2pt;z-index:251656704;mso-wrap-style:none" filled="f" stroked="f">
            <v:textbox style="mso-next-textbox:#_x0000_s1061;mso-fit-shape-to-text:t">
              <w:txbxContent>
                <w:p w:rsidR="000E5E78" w:rsidRDefault="00146964">
                  <w:r>
                    <w:rPr>
                      <w:rFonts w:ascii="Arial" w:hAnsi="Arial" w:cs="Arial"/>
                      <w:noProof/>
                      <w:color w:val="2962FF"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914400" cy="914400"/>
                        <wp:effectExtent l="19050" t="0" r="0" b="0"/>
                        <wp:docPr id="7" name="Picture 7" descr="Free to Use &amp; Public Domain Carrot Clip Art | Clip art, Free clip art,  Paper carrots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ree to Use &amp; Public Domain Carrot Clip Art | Clip art, Free clip art,  Paper carro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4CE4">
        <w:rPr>
          <w:noProof/>
          <w:lang w:eastAsia="en-GB"/>
        </w:rPr>
        <w:pict>
          <v:shape id="_x0000_s1059" type="#_x0000_t202" style="position:absolute;margin-left:-33.5pt;margin-top:421.9pt;width:405.9pt;height:59.75pt;z-index:251655680">
            <v:textbox style="mso-next-textbox:#_x0000_s1059">
              <w:txbxContent>
                <w:p w:rsidR="00B44CE4" w:rsidRPr="00261069" w:rsidRDefault="00B44CE4">
                  <w:pPr>
                    <w:rPr>
                      <w:rFonts w:ascii="Comic Sans MS" w:hAnsi="Comic Sans MS"/>
                      <w:sz w:val="24"/>
                      <w:szCs w:val="32"/>
                    </w:rPr>
                  </w:pPr>
                  <w:r w:rsidRPr="00261069">
                    <w:rPr>
                      <w:rFonts w:ascii="Comic Sans MS" w:hAnsi="Comic Sans MS"/>
                      <w:sz w:val="24"/>
                      <w:szCs w:val="32"/>
                    </w:rPr>
                    <w:t>Keep a look out on the school website for additional home learning materials. Thanks for your support!</w:t>
                  </w:r>
                </w:p>
              </w:txbxContent>
            </v:textbox>
          </v:shape>
        </w:pict>
      </w:r>
    </w:p>
    <w:sectPr w:rsidR="00245C3C" w:rsidSect="00D148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148CA"/>
    <w:rsid w:val="00093E0D"/>
    <w:rsid w:val="000E5E78"/>
    <w:rsid w:val="001328A2"/>
    <w:rsid w:val="00146964"/>
    <w:rsid w:val="001E6AE4"/>
    <w:rsid w:val="00201A7E"/>
    <w:rsid w:val="00245C3C"/>
    <w:rsid w:val="00261069"/>
    <w:rsid w:val="00267849"/>
    <w:rsid w:val="002B46EB"/>
    <w:rsid w:val="002E1124"/>
    <w:rsid w:val="00327546"/>
    <w:rsid w:val="003B02B6"/>
    <w:rsid w:val="004D7459"/>
    <w:rsid w:val="00510637"/>
    <w:rsid w:val="00604048"/>
    <w:rsid w:val="00635A63"/>
    <w:rsid w:val="00646735"/>
    <w:rsid w:val="006A1B99"/>
    <w:rsid w:val="007701F6"/>
    <w:rsid w:val="00784DFB"/>
    <w:rsid w:val="007C1EBD"/>
    <w:rsid w:val="007C2638"/>
    <w:rsid w:val="007C4BE4"/>
    <w:rsid w:val="007C7FB2"/>
    <w:rsid w:val="008039AB"/>
    <w:rsid w:val="00905886"/>
    <w:rsid w:val="0096413A"/>
    <w:rsid w:val="009D5E97"/>
    <w:rsid w:val="00AC4F8D"/>
    <w:rsid w:val="00AE069A"/>
    <w:rsid w:val="00AF1F30"/>
    <w:rsid w:val="00B44CE4"/>
    <w:rsid w:val="00BB0628"/>
    <w:rsid w:val="00D148CA"/>
    <w:rsid w:val="00E52C87"/>
    <w:rsid w:val="00E52FA3"/>
    <w:rsid w:val="00EB6027"/>
    <w:rsid w:val="00FB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B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06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03C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B03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sCAyq-axU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google.co.uk/url?sa=i&amp;url=https%3A%2F%2Fwww.pinterest.com%2Fpin%2F414894184392042944%2F&amp;psig=AOvVaw1Ksj27ctxSeKwoYUFXmjuL&amp;ust=1610015290523000&amp;source=images&amp;cd=vfe&amp;ved=0CAIQjRxqFwoTCOCekb6Mh-4CFQAAAAAdAAAAAB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www.google.co.uk/url?sa=i&amp;url=https%3A%2F%2Fcraftandothercrazyplans.com%2F2016%2F04%2F10%2Fsupertato-to-the-rescue%2F&amp;psig=AOvVaw1r2L54H7eylW3KwBEkVE74&amp;ust=1610016406025000&amp;source=images&amp;cd=vfe&amp;ved=0CAIQjRxqFwoTCLClsdKQh-4CFQAAAAAdAAAAAB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NTCLC Support</Company>
  <LinksUpToDate>false</LinksUpToDate>
  <CharactersWithSpaces>19</CharactersWithSpaces>
  <SharedDoc>false</SharedDoc>
  <HLinks>
    <vt:vector size="18" baseType="variant">
      <vt:variant>
        <vt:i4>4915287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https://www.google.co.uk/url?sa=i&amp;url=https%3A%2F%2Fwww.pinterest.com%2Fpin%2F414894184392042944%2F&amp;psig=AOvVaw1Ksj27ctxSeKwoYUFXmjuL&amp;ust=1610015290523000&amp;source=images&amp;cd=vfe&amp;ved=0CAIQjRxqFwoTCOCekb6Mh-4CFQAAAAAdAAAAABAD</vt:lpwstr>
      </vt:variant>
      <vt:variant>
        <vt:lpwstr/>
      </vt:variant>
      <vt:variant>
        <vt:i4>2687009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https://www.google.co.uk/url?sa=i&amp;url=https%3A%2F%2Fcraftandothercrazyplans.com%2F2016%2F04%2F10%2Fsupertato-to-the-rescue%2F&amp;psig=AOvVaw1r2L54H7eylW3KwBEkVE74&amp;ust=1610016406025000&amp;source=images&amp;cd=vfe&amp;ved=0CAIQjRxqFwoTCLClsdKQh-4CFQAAAAAdAAAAABAD</vt:lpwstr>
      </vt:variant>
      <vt:variant>
        <vt:lpwstr/>
      </vt:variant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https://www.youtube.com/watch?v=IQsCAyq-axU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southridge</cp:lastModifiedBy>
  <cp:revision>2</cp:revision>
  <dcterms:created xsi:type="dcterms:W3CDTF">2021-01-11T08:29:00Z</dcterms:created>
  <dcterms:modified xsi:type="dcterms:W3CDTF">2021-01-11T08:29:00Z</dcterms:modified>
</cp:coreProperties>
</file>