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79" w:rsidRDefault="007C175C">
      <w:pPr>
        <w:spacing w:after="0" w:line="240" w:lineRule="auto"/>
        <w:jc w:val="center"/>
        <w:rPr>
          <w:b/>
          <w:sz w:val="30"/>
          <w:szCs w:val="30"/>
          <w:u w:val="single"/>
        </w:rPr>
      </w:pPr>
      <w:bookmarkStart w:id="0" w:name="_GoBack"/>
      <w:bookmarkEnd w:id="0"/>
      <w:proofErr w:type="spellStart"/>
      <w:r>
        <w:rPr>
          <w:b/>
          <w:sz w:val="30"/>
          <w:szCs w:val="30"/>
          <w:u w:val="single"/>
        </w:rPr>
        <w:t>Southridge</w:t>
      </w:r>
      <w:proofErr w:type="spellEnd"/>
      <w:r>
        <w:rPr>
          <w:b/>
          <w:sz w:val="30"/>
          <w:szCs w:val="30"/>
          <w:u w:val="single"/>
        </w:rPr>
        <w:t xml:space="preserve"> First School – Remote Learning Schedule</w:t>
      </w:r>
      <w:r>
        <w:rPr>
          <w:noProof/>
        </w:rPr>
        <w:drawing>
          <wp:anchor distT="0" distB="0" distL="114300" distR="114300" simplePos="0" relativeHeight="251658240" behindDoc="0" locked="0" layoutInCell="1" hidden="0" allowOverlap="1">
            <wp:simplePos x="0" y="0"/>
            <wp:positionH relativeFrom="column">
              <wp:posOffset>-228598</wp:posOffset>
            </wp:positionH>
            <wp:positionV relativeFrom="paragraph">
              <wp:posOffset>0</wp:posOffset>
            </wp:positionV>
            <wp:extent cx="632460" cy="762000"/>
            <wp:effectExtent l="0" t="0" r="0" b="0"/>
            <wp:wrapSquare wrapText="bothSides" distT="0" distB="0" distL="114300" distR="114300"/>
            <wp:docPr id="11" name="image1.jpg" descr="southridge logo 002"/>
            <wp:cNvGraphicFramePr/>
            <a:graphic xmlns:a="http://schemas.openxmlformats.org/drawingml/2006/main">
              <a:graphicData uri="http://schemas.openxmlformats.org/drawingml/2006/picture">
                <pic:pic xmlns:pic="http://schemas.openxmlformats.org/drawingml/2006/picture">
                  <pic:nvPicPr>
                    <pic:cNvPr id="0" name="image1.jpg" descr="southridge logo 002"/>
                    <pic:cNvPicPr preferRelativeResize="0"/>
                  </pic:nvPicPr>
                  <pic:blipFill>
                    <a:blip r:embed="rId5"/>
                    <a:srcRect/>
                    <a:stretch>
                      <a:fillRect/>
                    </a:stretch>
                  </pic:blipFill>
                  <pic:spPr>
                    <a:xfrm>
                      <a:off x="0" y="0"/>
                      <a:ext cx="632460" cy="762000"/>
                    </a:xfrm>
                    <a:prstGeom prst="rect">
                      <a:avLst/>
                    </a:prstGeom>
                    <a:ln/>
                  </pic:spPr>
                </pic:pic>
              </a:graphicData>
            </a:graphic>
          </wp:anchor>
        </w:drawing>
      </w:r>
    </w:p>
    <w:p w:rsidR="00D10679" w:rsidRDefault="00D10679">
      <w:pPr>
        <w:spacing w:after="0" w:line="240" w:lineRule="auto"/>
        <w:jc w:val="center"/>
        <w:rPr>
          <w:b/>
          <w:sz w:val="30"/>
          <w:szCs w:val="30"/>
        </w:rPr>
      </w:pPr>
    </w:p>
    <w:p w:rsidR="00D10679" w:rsidRDefault="007C175C">
      <w:pPr>
        <w:spacing w:after="0" w:line="240" w:lineRule="auto"/>
        <w:jc w:val="center"/>
        <w:rPr>
          <w:i/>
          <w:sz w:val="30"/>
          <w:szCs w:val="30"/>
        </w:rPr>
      </w:pPr>
      <w:r>
        <w:rPr>
          <w:i/>
          <w:sz w:val="30"/>
          <w:szCs w:val="30"/>
        </w:rPr>
        <w:t>Our school core values are: Friendship, Kindness, Honesty, Respect and Responsibility</w:t>
      </w:r>
    </w:p>
    <w:p w:rsidR="00D10679" w:rsidRDefault="007C175C">
      <w:pPr>
        <w:spacing w:after="0" w:line="240" w:lineRule="auto"/>
        <w:rPr>
          <w:b/>
          <w:sz w:val="30"/>
          <w:szCs w:val="30"/>
        </w:rPr>
      </w:pPr>
      <w:r>
        <w:rPr>
          <w:b/>
          <w:sz w:val="30"/>
          <w:szCs w:val="30"/>
        </w:rPr>
        <w:t xml:space="preserve">       </w:t>
      </w:r>
    </w:p>
    <w:p w:rsidR="00D10679" w:rsidRDefault="007C175C">
      <w:pPr>
        <w:spacing w:after="0" w:line="240" w:lineRule="auto"/>
        <w:rPr>
          <w:b/>
          <w:color w:val="FF0000"/>
          <w:sz w:val="30"/>
          <w:szCs w:val="30"/>
        </w:rPr>
      </w:pPr>
      <w:r>
        <w:rPr>
          <w:b/>
          <w:sz w:val="30"/>
          <w:szCs w:val="30"/>
        </w:rPr>
        <w:t>Date: 6.1.21</w:t>
      </w:r>
      <w:r>
        <w:rPr>
          <w:b/>
          <w:sz w:val="30"/>
          <w:szCs w:val="30"/>
        </w:rPr>
        <w:tab/>
      </w:r>
      <w:r>
        <w:rPr>
          <w:b/>
          <w:sz w:val="30"/>
          <w:szCs w:val="30"/>
        </w:rPr>
        <w:tab/>
      </w:r>
      <w:r>
        <w:rPr>
          <w:b/>
          <w:sz w:val="30"/>
          <w:szCs w:val="30"/>
        </w:rPr>
        <w:tab/>
      </w:r>
      <w:r>
        <w:rPr>
          <w:b/>
          <w:sz w:val="30"/>
          <w:szCs w:val="30"/>
        </w:rPr>
        <w:tab/>
      </w:r>
      <w:r>
        <w:rPr>
          <w:b/>
          <w:sz w:val="30"/>
          <w:szCs w:val="30"/>
        </w:rPr>
        <w:tab/>
        <w:t xml:space="preserve">Year Group / Class:  </w:t>
      </w:r>
      <w:r>
        <w:rPr>
          <w:b/>
          <w:color w:val="FF0000"/>
          <w:sz w:val="30"/>
          <w:szCs w:val="30"/>
        </w:rPr>
        <w:t>Year 1</w:t>
      </w:r>
    </w:p>
    <w:p w:rsidR="00D10679" w:rsidRDefault="00D10679">
      <w:pPr>
        <w:spacing w:after="0" w:line="240" w:lineRule="auto"/>
        <w:rPr>
          <w:b/>
          <w:color w:val="FF0000"/>
          <w:sz w:val="30"/>
          <w:szCs w:val="30"/>
        </w:rPr>
      </w:pPr>
    </w:p>
    <w:p w:rsidR="00D10679" w:rsidRDefault="007C175C">
      <w:pPr>
        <w:spacing w:after="0" w:line="240" w:lineRule="auto"/>
        <w:rPr>
          <w:b/>
          <w:sz w:val="30"/>
          <w:szCs w:val="30"/>
        </w:rPr>
      </w:pPr>
      <w:proofErr w:type="spellStart"/>
      <w:proofErr w:type="gramStart"/>
      <w:r>
        <w:rPr>
          <w:b/>
          <w:sz w:val="30"/>
          <w:szCs w:val="30"/>
        </w:rPr>
        <w:t>Todays</w:t>
      </w:r>
      <w:proofErr w:type="spellEnd"/>
      <w:proofErr w:type="gramEnd"/>
      <w:r>
        <w:rPr>
          <w:b/>
          <w:sz w:val="30"/>
          <w:szCs w:val="30"/>
        </w:rPr>
        <w:t xml:space="preserve"> activities: Maths, English, Phonics and Science</w:t>
      </w:r>
    </w:p>
    <w:p w:rsidR="00D10679" w:rsidRDefault="007C175C">
      <w:pPr>
        <w:spacing w:after="0" w:line="240" w:lineRule="auto"/>
        <w:rPr>
          <w:b/>
          <w:sz w:val="30"/>
          <w:szCs w:val="30"/>
        </w:rPr>
      </w:pPr>
      <w:r>
        <w:rPr>
          <w:b/>
          <w:sz w:val="30"/>
          <w:szCs w:val="30"/>
        </w:rPr>
        <w:t>Below are your activities for you to complete today. The lessons can be completed in any order.</w:t>
      </w:r>
    </w:p>
    <w:tbl>
      <w:tblPr>
        <w:tblStyle w:val="ab"/>
        <w:tblW w:w="14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70"/>
      </w:tblGrid>
      <w:tr w:rsidR="00D10679">
        <w:tc>
          <w:tcPr>
            <w:tcW w:w="14070" w:type="dxa"/>
          </w:tcPr>
          <w:p w:rsidR="00D10679" w:rsidRDefault="007C175C">
            <w:pPr>
              <w:rPr>
                <w:sz w:val="28"/>
                <w:szCs w:val="28"/>
              </w:rPr>
            </w:pPr>
            <w:r>
              <w:rPr>
                <w:sz w:val="28"/>
                <w:szCs w:val="28"/>
              </w:rPr>
              <w:t>Overview:  Good morning everyone. We hope you are all well at home and the children are ready to do their work. Here are the activities for your child to comple</w:t>
            </w:r>
            <w:r>
              <w:rPr>
                <w:sz w:val="28"/>
                <w:szCs w:val="28"/>
              </w:rPr>
              <w:t xml:space="preserve">te at home today. In addition to these tasks we would like the children to read for at least 10 minutes a day and practise their spellings, they could use </w:t>
            </w:r>
            <w:proofErr w:type="spellStart"/>
            <w:r>
              <w:rPr>
                <w:sz w:val="28"/>
                <w:szCs w:val="28"/>
              </w:rPr>
              <w:t>EdShed</w:t>
            </w:r>
            <w:proofErr w:type="spellEnd"/>
            <w:r>
              <w:rPr>
                <w:sz w:val="28"/>
                <w:szCs w:val="28"/>
              </w:rPr>
              <w:t xml:space="preserve"> for this. During our morning Google Meet we will go through the tasks for the day with the chi</w:t>
            </w:r>
            <w:r>
              <w:rPr>
                <w:sz w:val="28"/>
                <w:szCs w:val="28"/>
              </w:rPr>
              <w:t xml:space="preserve">ldren and look forward to seeing all their happy faces. </w:t>
            </w:r>
          </w:p>
          <w:p w:rsidR="00D10679" w:rsidRDefault="00D10679">
            <w:pPr>
              <w:rPr>
                <w:sz w:val="28"/>
                <w:szCs w:val="28"/>
              </w:rPr>
            </w:pPr>
          </w:p>
          <w:p w:rsidR="00D10679" w:rsidRDefault="007C175C">
            <w:pPr>
              <w:rPr>
                <w:sz w:val="28"/>
                <w:szCs w:val="28"/>
              </w:rPr>
            </w:pPr>
            <w:r>
              <w:rPr>
                <w:sz w:val="28"/>
                <w:szCs w:val="28"/>
              </w:rPr>
              <w:t>To access the Google Meeting you will need to log in to your child’s NTLP account (log in details can be found in your child’s reading diary). Click on the link and ask to join the meeting.</w:t>
            </w:r>
            <w:r>
              <w:rPr>
                <w:b/>
                <w:sz w:val="28"/>
                <w:szCs w:val="28"/>
              </w:rPr>
              <w:t xml:space="preserve"> Times fo</w:t>
            </w:r>
            <w:r>
              <w:rPr>
                <w:b/>
                <w:sz w:val="28"/>
                <w:szCs w:val="28"/>
              </w:rPr>
              <w:t>r the Google Meet are as follows: Year 1 CC 9am, Year 1 KP 9:15am</w:t>
            </w:r>
            <w:r>
              <w:rPr>
                <w:sz w:val="28"/>
                <w:szCs w:val="28"/>
              </w:rPr>
              <w:t>. If you cannot access the meeting on the first day please do not worry as this is new to all of us. Let us know if you have any problems and we will endeavour to sort these out during the co</w:t>
            </w:r>
            <w:r>
              <w:rPr>
                <w:sz w:val="28"/>
                <w:szCs w:val="28"/>
              </w:rPr>
              <w:t xml:space="preserve">urse of the day. </w:t>
            </w:r>
          </w:p>
          <w:p w:rsidR="00D10679" w:rsidRDefault="00D10679">
            <w:pPr>
              <w:rPr>
                <w:sz w:val="28"/>
                <w:szCs w:val="28"/>
              </w:rPr>
            </w:pPr>
          </w:p>
          <w:p w:rsidR="00D10679" w:rsidRDefault="007C175C">
            <w:pPr>
              <w:rPr>
                <w:sz w:val="28"/>
                <w:szCs w:val="28"/>
              </w:rPr>
            </w:pPr>
            <w:r>
              <w:rPr>
                <w:sz w:val="28"/>
                <w:szCs w:val="28"/>
              </w:rPr>
              <w:t>Once your child has completed the tasks for the day we would ask you to take a photo of their work (see boxes below for what should be submitted) and attach all the photos in one email.</w:t>
            </w:r>
          </w:p>
          <w:p w:rsidR="00D10679" w:rsidRDefault="00D10679">
            <w:pPr>
              <w:rPr>
                <w:sz w:val="28"/>
                <w:szCs w:val="28"/>
              </w:rPr>
            </w:pPr>
          </w:p>
          <w:p w:rsidR="00D10679" w:rsidRDefault="007C175C">
            <w:pPr>
              <w:rPr>
                <w:sz w:val="28"/>
                <w:szCs w:val="28"/>
              </w:rPr>
            </w:pPr>
            <w:r>
              <w:rPr>
                <w:sz w:val="28"/>
                <w:szCs w:val="28"/>
              </w:rPr>
              <w:t xml:space="preserve">If you have any queries please do not hesitate to </w:t>
            </w:r>
            <w:r>
              <w:rPr>
                <w:sz w:val="28"/>
                <w:szCs w:val="28"/>
              </w:rPr>
              <w:t>contact us.</w:t>
            </w:r>
          </w:p>
          <w:p w:rsidR="00D10679" w:rsidRDefault="007C175C">
            <w:pPr>
              <w:rPr>
                <w:sz w:val="28"/>
                <w:szCs w:val="28"/>
              </w:rPr>
            </w:pPr>
            <w:r>
              <w:rPr>
                <w:sz w:val="28"/>
                <w:szCs w:val="28"/>
              </w:rPr>
              <w:t>Kind regards,</w:t>
            </w:r>
          </w:p>
          <w:p w:rsidR="00D10679" w:rsidRDefault="007C175C">
            <w:pPr>
              <w:rPr>
                <w:sz w:val="28"/>
                <w:szCs w:val="28"/>
              </w:rPr>
            </w:pPr>
            <w:r>
              <w:rPr>
                <w:sz w:val="28"/>
                <w:szCs w:val="28"/>
              </w:rPr>
              <w:t>Mrs Pringle and Miss Cassidy</w:t>
            </w:r>
          </w:p>
          <w:p w:rsidR="00D10679" w:rsidRDefault="007C175C">
            <w:pPr>
              <w:rPr>
                <w:b/>
                <w:sz w:val="28"/>
                <w:szCs w:val="28"/>
              </w:rPr>
            </w:pPr>
            <w:hyperlink r:id="rId6">
              <w:r>
                <w:rPr>
                  <w:color w:val="1155CC"/>
                  <w:sz w:val="28"/>
                  <w:szCs w:val="28"/>
                  <w:u w:val="single"/>
                </w:rPr>
                <w:t>Karen.pringle@ntlp.org.uk</w:t>
              </w:r>
            </w:hyperlink>
            <w:r>
              <w:rPr>
                <w:sz w:val="28"/>
                <w:szCs w:val="28"/>
              </w:rPr>
              <w:t xml:space="preserve">    </w:t>
            </w:r>
            <w:hyperlink r:id="rId7">
              <w:r>
                <w:rPr>
                  <w:color w:val="1155CC"/>
                  <w:sz w:val="28"/>
                  <w:szCs w:val="28"/>
                  <w:u w:val="single"/>
                </w:rPr>
                <w:t>Catherine.cassidy@ntlp.org.uk</w:t>
              </w:r>
            </w:hyperlink>
            <w:r>
              <w:rPr>
                <w:sz w:val="28"/>
                <w:szCs w:val="28"/>
              </w:rPr>
              <w:t xml:space="preserve"> </w:t>
            </w:r>
          </w:p>
        </w:tc>
      </w:tr>
      <w:tr w:rsidR="00D10679">
        <w:tc>
          <w:tcPr>
            <w:tcW w:w="14070" w:type="dxa"/>
            <w:shd w:val="clear" w:color="auto" w:fill="D9D9D9"/>
          </w:tcPr>
          <w:p w:rsidR="00D10679" w:rsidRDefault="007C175C">
            <w:pPr>
              <w:rPr>
                <w:b/>
                <w:sz w:val="30"/>
                <w:szCs w:val="30"/>
              </w:rPr>
            </w:pPr>
            <w:r>
              <w:rPr>
                <w:b/>
                <w:sz w:val="30"/>
                <w:szCs w:val="30"/>
              </w:rPr>
              <w:lastRenderedPageBreak/>
              <w:t>Phonics:</w:t>
            </w:r>
          </w:p>
        </w:tc>
      </w:tr>
      <w:tr w:rsidR="00D10679">
        <w:tc>
          <w:tcPr>
            <w:tcW w:w="14070" w:type="dxa"/>
            <w:shd w:val="clear" w:color="auto" w:fill="auto"/>
          </w:tcPr>
          <w:p w:rsidR="00D10679" w:rsidRDefault="007C175C">
            <w:pPr>
              <w:rPr>
                <w:sz w:val="30"/>
                <w:szCs w:val="30"/>
              </w:rPr>
            </w:pPr>
            <w:r>
              <w:rPr>
                <w:sz w:val="30"/>
                <w:szCs w:val="30"/>
              </w:rPr>
              <w:t xml:space="preserve">Ruth </w:t>
            </w:r>
            <w:proofErr w:type="spellStart"/>
            <w:r>
              <w:rPr>
                <w:sz w:val="30"/>
                <w:szCs w:val="30"/>
              </w:rPr>
              <w:t>Miskin</w:t>
            </w:r>
            <w:proofErr w:type="spellEnd"/>
            <w:r>
              <w:rPr>
                <w:sz w:val="30"/>
                <w:szCs w:val="30"/>
              </w:rPr>
              <w:t xml:space="preserve"> Daily Phonics Session: </w:t>
            </w:r>
            <w:hyperlink r:id="rId8">
              <w:r>
                <w:rPr>
                  <w:color w:val="0000FF"/>
                  <w:sz w:val="30"/>
                  <w:szCs w:val="30"/>
                  <w:u w:val="single"/>
                </w:rPr>
                <w:t>https://www.youtube.com/channel/UCo7fbLgY2oA_cFCIg9GdxtQ</w:t>
              </w:r>
            </w:hyperlink>
          </w:p>
          <w:p w:rsidR="00D10679" w:rsidRDefault="00D10679">
            <w:pPr>
              <w:rPr>
                <w:sz w:val="30"/>
                <w:szCs w:val="30"/>
              </w:rPr>
            </w:pPr>
          </w:p>
          <w:p w:rsidR="00D10679" w:rsidRDefault="007C175C">
            <w:pPr>
              <w:rPr>
                <w:sz w:val="30"/>
                <w:szCs w:val="30"/>
              </w:rPr>
            </w:pPr>
            <w:r>
              <w:rPr>
                <w:sz w:val="30"/>
                <w:szCs w:val="30"/>
              </w:rPr>
              <w:t>Today’s sound: Set 3 Lessons – oi</w:t>
            </w:r>
          </w:p>
          <w:p w:rsidR="00D10679" w:rsidRDefault="00D10679">
            <w:pPr>
              <w:rPr>
                <w:b/>
                <w:sz w:val="30"/>
                <w:szCs w:val="30"/>
              </w:rPr>
            </w:pPr>
          </w:p>
        </w:tc>
      </w:tr>
      <w:tr w:rsidR="00D10679">
        <w:tc>
          <w:tcPr>
            <w:tcW w:w="14070" w:type="dxa"/>
            <w:shd w:val="clear" w:color="auto" w:fill="D9D9D9"/>
          </w:tcPr>
          <w:p w:rsidR="00D10679" w:rsidRDefault="007C175C">
            <w:pPr>
              <w:rPr>
                <w:b/>
                <w:sz w:val="30"/>
                <w:szCs w:val="30"/>
              </w:rPr>
            </w:pPr>
            <w:r>
              <w:rPr>
                <w:b/>
                <w:sz w:val="30"/>
                <w:szCs w:val="30"/>
              </w:rPr>
              <w:t xml:space="preserve">Maths: </w:t>
            </w:r>
          </w:p>
          <w:p w:rsidR="00D10679" w:rsidRDefault="007C175C">
            <w:pPr>
              <w:rPr>
                <w:b/>
                <w:sz w:val="30"/>
                <w:szCs w:val="30"/>
              </w:rPr>
            </w:pPr>
            <w:r>
              <w:rPr>
                <w:b/>
                <w:sz w:val="30"/>
                <w:szCs w:val="30"/>
              </w:rPr>
              <w:t>Can I find one more and one less than numbe</w:t>
            </w:r>
            <w:r>
              <w:rPr>
                <w:b/>
                <w:sz w:val="30"/>
                <w:szCs w:val="30"/>
              </w:rPr>
              <w:t>rs to 20?</w:t>
            </w:r>
          </w:p>
        </w:tc>
      </w:tr>
      <w:tr w:rsidR="00D10679">
        <w:trPr>
          <w:trHeight w:val="1134"/>
        </w:trPr>
        <w:tc>
          <w:tcPr>
            <w:tcW w:w="14070" w:type="dxa"/>
          </w:tcPr>
          <w:p w:rsidR="00D10679" w:rsidRDefault="007C175C">
            <w:pPr>
              <w:rPr>
                <w:color w:val="000000"/>
                <w:sz w:val="30"/>
                <w:szCs w:val="30"/>
              </w:rPr>
            </w:pPr>
            <w:r>
              <w:rPr>
                <w:b/>
                <w:sz w:val="30"/>
                <w:szCs w:val="30"/>
              </w:rPr>
              <w:t xml:space="preserve">Watch the video clip: </w:t>
            </w:r>
            <w:r>
              <w:rPr>
                <w:sz w:val="30"/>
                <w:szCs w:val="30"/>
              </w:rPr>
              <w:t>https://classroom.thenational.academy/lessons/to-identify-one-more-and-one-less-than-a-number-within-20-ccvkae?step=2&amp;activity=video</w:t>
            </w:r>
          </w:p>
          <w:tbl>
            <w:tblPr>
              <w:tblStyle w:val="ac"/>
              <w:tblW w:w="1381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3815"/>
            </w:tblGrid>
            <w:tr w:rsidR="00D10679">
              <w:trPr>
                <w:trHeight w:val="208"/>
              </w:trPr>
              <w:tc>
                <w:tcPr>
                  <w:tcW w:w="13815" w:type="dxa"/>
                </w:tcPr>
                <w:p w:rsidR="00D10679" w:rsidRDefault="00D10679">
                  <w:pPr>
                    <w:rPr>
                      <w:color w:val="000000"/>
                      <w:sz w:val="30"/>
                      <w:szCs w:val="30"/>
                    </w:rPr>
                  </w:pPr>
                </w:p>
                <w:p w:rsidR="00D10679" w:rsidRDefault="007C175C">
                  <w:pPr>
                    <w:ind w:right="-6059"/>
                    <w:rPr>
                      <w:sz w:val="30"/>
                      <w:szCs w:val="30"/>
                    </w:rPr>
                  </w:pPr>
                  <w:r>
                    <w:rPr>
                      <w:sz w:val="30"/>
                      <w:szCs w:val="30"/>
                    </w:rPr>
                    <w:t xml:space="preserve">You will learn how to identify one more and one less than a number. Miss Charlton will introduce you to some </w:t>
                  </w:r>
                </w:p>
                <w:p w:rsidR="00D10679" w:rsidRDefault="007C175C">
                  <w:pPr>
                    <w:ind w:right="-6059"/>
                    <w:rPr>
                      <w:sz w:val="30"/>
                      <w:szCs w:val="30"/>
                    </w:rPr>
                  </w:pPr>
                  <w:r>
                    <w:rPr>
                      <w:sz w:val="30"/>
                      <w:szCs w:val="30"/>
                    </w:rPr>
                    <w:t>‘Star Words’ which you will use throughout the lesson.</w:t>
                  </w:r>
                </w:p>
                <w:p w:rsidR="00D10679" w:rsidRDefault="007C175C">
                  <w:pPr>
                    <w:ind w:right="-6059"/>
                    <w:rPr>
                      <w:color w:val="000000"/>
                      <w:sz w:val="30"/>
                      <w:szCs w:val="30"/>
                    </w:rPr>
                  </w:pPr>
                  <w:r>
                    <w:rPr>
                      <w:sz w:val="30"/>
                      <w:szCs w:val="30"/>
                    </w:rPr>
                    <w:t xml:space="preserve">You will see how one more and one less can be represented using cubes and on a </w:t>
                  </w:r>
                  <w:proofErr w:type="spellStart"/>
                  <w:r>
                    <w:rPr>
                      <w:sz w:val="30"/>
                      <w:szCs w:val="30"/>
                    </w:rPr>
                    <w:t>numberline</w:t>
                  </w:r>
                  <w:proofErr w:type="spellEnd"/>
                  <w:r>
                    <w:rPr>
                      <w:sz w:val="30"/>
                      <w:szCs w:val="30"/>
                    </w:rPr>
                    <w:t xml:space="preserve">. </w:t>
                  </w:r>
                </w:p>
              </w:tc>
            </w:tr>
          </w:tbl>
          <w:p w:rsidR="00D10679" w:rsidRDefault="00D10679">
            <w:pPr>
              <w:rPr>
                <w:b/>
                <w:sz w:val="30"/>
                <w:szCs w:val="30"/>
              </w:rPr>
            </w:pPr>
          </w:p>
        </w:tc>
      </w:tr>
      <w:tr w:rsidR="00D10679">
        <w:trPr>
          <w:trHeight w:val="757"/>
        </w:trPr>
        <w:tc>
          <w:tcPr>
            <w:tcW w:w="14070" w:type="dxa"/>
          </w:tcPr>
          <w:p w:rsidR="00D10679" w:rsidRDefault="007C175C">
            <w:pPr>
              <w:ind w:right="-6059"/>
              <w:rPr>
                <w:sz w:val="30"/>
                <w:szCs w:val="30"/>
              </w:rPr>
            </w:pPr>
            <w:r>
              <w:rPr>
                <w:b/>
                <w:sz w:val="30"/>
                <w:szCs w:val="30"/>
              </w:rPr>
              <w:t>Task</w:t>
            </w:r>
            <w:r>
              <w:rPr>
                <w:sz w:val="30"/>
                <w:szCs w:val="30"/>
              </w:rPr>
              <w:t>: Find one more and one less than the target numbers given on the resource sheet. You don’t have to print this</w:t>
            </w:r>
          </w:p>
          <w:p w:rsidR="00D10679" w:rsidRDefault="007C175C">
            <w:pPr>
              <w:ind w:right="-6059"/>
              <w:rPr>
                <w:sz w:val="30"/>
                <w:szCs w:val="30"/>
              </w:rPr>
            </w:pPr>
            <w:proofErr w:type="gramStart"/>
            <w:r>
              <w:rPr>
                <w:sz w:val="30"/>
                <w:szCs w:val="30"/>
              </w:rPr>
              <w:t>out</w:t>
            </w:r>
            <w:proofErr w:type="gramEnd"/>
            <w:r>
              <w:rPr>
                <w:sz w:val="30"/>
                <w:szCs w:val="30"/>
              </w:rPr>
              <w:t xml:space="preserve"> to complete the task. Write the numbers in digits and in words as well as drawing cubes to represent the </w:t>
            </w:r>
          </w:p>
          <w:p w:rsidR="00D10679" w:rsidRDefault="007C175C">
            <w:pPr>
              <w:ind w:right="-6059"/>
              <w:rPr>
                <w:sz w:val="30"/>
                <w:szCs w:val="30"/>
              </w:rPr>
            </w:pPr>
            <w:proofErr w:type="gramStart"/>
            <w:r>
              <w:rPr>
                <w:sz w:val="30"/>
                <w:szCs w:val="30"/>
              </w:rPr>
              <w:t>numbers</w:t>
            </w:r>
            <w:proofErr w:type="gramEnd"/>
            <w:r>
              <w:rPr>
                <w:sz w:val="30"/>
                <w:szCs w:val="30"/>
              </w:rPr>
              <w:t xml:space="preserve">. </w:t>
            </w:r>
          </w:p>
          <w:tbl>
            <w:tblPr>
              <w:tblStyle w:val="ad"/>
              <w:tblW w:w="996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9960"/>
            </w:tblGrid>
            <w:tr w:rsidR="00D10679">
              <w:trPr>
                <w:trHeight w:val="208"/>
              </w:trPr>
              <w:tc>
                <w:tcPr>
                  <w:tcW w:w="9960" w:type="dxa"/>
                </w:tcPr>
                <w:p w:rsidR="00D10679" w:rsidRDefault="00D10679">
                  <w:pPr>
                    <w:ind w:right="-1886"/>
                    <w:rPr>
                      <w:b/>
                      <w:sz w:val="30"/>
                      <w:szCs w:val="30"/>
                    </w:rPr>
                  </w:pPr>
                </w:p>
                <w:p w:rsidR="00D10679" w:rsidRDefault="007C175C">
                  <w:pPr>
                    <w:ind w:left="-141" w:right="-1886"/>
                    <w:rPr>
                      <w:color w:val="000000"/>
                      <w:sz w:val="30"/>
                      <w:szCs w:val="30"/>
                    </w:rPr>
                  </w:pPr>
                  <w:r>
                    <w:rPr>
                      <w:b/>
                      <w:color w:val="000000"/>
                      <w:sz w:val="30"/>
                      <w:szCs w:val="30"/>
                    </w:rPr>
                    <w:t xml:space="preserve">What to submit: </w:t>
                  </w:r>
                  <w:r>
                    <w:rPr>
                      <w:color w:val="000000"/>
                      <w:sz w:val="30"/>
                      <w:szCs w:val="30"/>
                    </w:rPr>
                    <w:t xml:space="preserve">Take a photograph of your work and email it to </w:t>
                  </w:r>
                  <w:r>
                    <w:rPr>
                      <w:sz w:val="30"/>
                      <w:szCs w:val="30"/>
                    </w:rPr>
                    <w:t>your teacher.</w:t>
                  </w:r>
                </w:p>
              </w:tc>
            </w:tr>
          </w:tbl>
          <w:p w:rsidR="00D10679" w:rsidRDefault="00D10679">
            <w:pPr>
              <w:rPr>
                <w:b/>
                <w:sz w:val="30"/>
                <w:szCs w:val="30"/>
              </w:rPr>
            </w:pPr>
          </w:p>
        </w:tc>
      </w:tr>
      <w:tr w:rsidR="00D10679">
        <w:trPr>
          <w:trHeight w:val="699"/>
        </w:trPr>
        <w:tc>
          <w:tcPr>
            <w:tcW w:w="14070" w:type="dxa"/>
            <w:shd w:val="clear" w:color="auto" w:fill="D9D9D9"/>
          </w:tcPr>
          <w:p w:rsidR="00D10679" w:rsidRDefault="007C175C">
            <w:pPr>
              <w:rPr>
                <w:b/>
                <w:sz w:val="30"/>
                <w:szCs w:val="30"/>
              </w:rPr>
            </w:pPr>
            <w:r>
              <w:rPr>
                <w:b/>
                <w:sz w:val="30"/>
                <w:szCs w:val="30"/>
              </w:rPr>
              <w:t>English:</w:t>
            </w:r>
          </w:p>
          <w:p w:rsidR="00D10679" w:rsidRDefault="007C175C">
            <w:pPr>
              <w:rPr>
                <w:b/>
                <w:sz w:val="30"/>
                <w:szCs w:val="30"/>
              </w:rPr>
            </w:pPr>
            <w:r>
              <w:rPr>
                <w:b/>
                <w:sz w:val="30"/>
                <w:szCs w:val="30"/>
              </w:rPr>
              <w:t>Can I listen to and respond to a story?</w:t>
            </w:r>
          </w:p>
          <w:tbl>
            <w:tblPr>
              <w:tblStyle w:val="ae"/>
              <w:tblW w:w="222"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250"/>
            </w:tblGrid>
            <w:tr w:rsidR="00D10679">
              <w:trPr>
                <w:trHeight w:val="93"/>
              </w:trPr>
              <w:tc>
                <w:tcPr>
                  <w:tcW w:w="222" w:type="dxa"/>
                </w:tcPr>
                <w:p w:rsidR="00D10679" w:rsidRDefault="00D10679">
                  <w:pPr>
                    <w:rPr>
                      <w:sz w:val="30"/>
                      <w:szCs w:val="30"/>
                    </w:rPr>
                  </w:pPr>
                </w:p>
              </w:tc>
            </w:tr>
          </w:tbl>
          <w:p w:rsidR="00D10679" w:rsidRDefault="00D10679">
            <w:pPr>
              <w:rPr>
                <w:sz w:val="30"/>
                <w:szCs w:val="30"/>
              </w:rPr>
            </w:pPr>
          </w:p>
        </w:tc>
      </w:tr>
      <w:tr w:rsidR="00D10679">
        <w:tc>
          <w:tcPr>
            <w:tcW w:w="14070" w:type="dxa"/>
            <w:shd w:val="clear" w:color="auto" w:fill="FFFFFF"/>
          </w:tcPr>
          <w:p w:rsidR="00D10679" w:rsidRDefault="007C175C">
            <w:pPr>
              <w:rPr>
                <w:b/>
                <w:sz w:val="30"/>
                <w:szCs w:val="30"/>
              </w:rPr>
            </w:pPr>
            <w:r>
              <w:rPr>
                <w:b/>
                <w:color w:val="000000"/>
                <w:sz w:val="30"/>
                <w:szCs w:val="30"/>
              </w:rPr>
              <w:t xml:space="preserve">Watch the video lesson </w:t>
            </w:r>
            <w:hyperlink r:id="rId9">
              <w:r>
                <w:rPr>
                  <w:b/>
                  <w:color w:val="1155CC"/>
                  <w:sz w:val="30"/>
                  <w:szCs w:val="30"/>
                  <w:u w:val="single"/>
                </w:rPr>
                <w:t>https://classroom.thenational.academy/lessons/to-listen-and-respond-to-a-story-6cr66e</w:t>
              </w:r>
            </w:hyperlink>
            <w:r>
              <w:rPr>
                <w:b/>
                <w:sz w:val="30"/>
                <w:szCs w:val="30"/>
              </w:rPr>
              <w:t xml:space="preserve"> on Oak National Academy.</w:t>
            </w:r>
          </w:p>
          <w:p w:rsidR="00D10679" w:rsidRDefault="007C175C">
            <w:pPr>
              <w:spacing w:before="240" w:after="240" w:line="276" w:lineRule="auto"/>
              <w:rPr>
                <w:color w:val="1155CC"/>
                <w:sz w:val="30"/>
                <w:szCs w:val="30"/>
                <w:u w:val="single"/>
              </w:rPr>
            </w:pPr>
            <w:r>
              <w:rPr>
                <w:sz w:val="30"/>
                <w:szCs w:val="30"/>
              </w:rPr>
              <w:lastRenderedPageBreak/>
              <w:t xml:space="preserve">You will start with a spelling activity – adding the suffix </w:t>
            </w:r>
            <w:proofErr w:type="spellStart"/>
            <w:r>
              <w:rPr>
                <w:sz w:val="30"/>
                <w:szCs w:val="30"/>
              </w:rPr>
              <w:t>est</w:t>
            </w:r>
            <w:proofErr w:type="spellEnd"/>
            <w:r>
              <w:rPr>
                <w:sz w:val="30"/>
                <w:szCs w:val="30"/>
              </w:rPr>
              <w:t xml:space="preserve"> to a root word. You will then listen to a story and create your own plot matrix to show the different parts of the story.</w:t>
            </w:r>
          </w:p>
        </w:tc>
      </w:tr>
      <w:tr w:rsidR="00D10679">
        <w:tc>
          <w:tcPr>
            <w:tcW w:w="14070" w:type="dxa"/>
            <w:shd w:val="clear" w:color="auto" w:fill="FFFFFF"/>
          </w:tcPr>
          <w:p w:rsidR="00D10679" w:rsidRDefault="007C175C">
            <w:pPr>
              <w:rPr>
                <w:sz w:val="30"/>
                <w:szCs w:val="30"/>
              </w:rPr>
            </w:pPr>
            <w:r>
              <w:rPr>
                <w:sz w:val="30"/>
                <w:szCs w:val="30"/>
              </w:rPr>
              <w:lastRenderedPageBreak/>
              <w:t xml:space="preserve">Task 1: adding the suffix </w:t>
            </w:r>
            <w:proofErr w:type="spellStart"/>
            <w:r>
              <w:rPr>
                <w:sz w:val="30"/>
                <w:szCs w:val="30"/>
              </w:rPr>
              <w:t>est</w:t>
            </w:r>
            <w:proofErr w:type="spellEnd"/>
          </w:p>
          <w:tbl>
            <w:tblPr>
              <w:tblStyle w:val="af"/>
              <w:tblW w:w="13695" w:type="dxa"/>
              <w:tblBorders>
                <w:top w:val="nil"/>
                <w:left w:val="nil"/>
                <w:bottom w:val="nil"/>
                <w:right w:val="nil"/>
                <w:insideH w:val="nil"/>
                <w:insideV w:val="nil"/>
              </w:tblBorders>
              <w:tblLayout w:type="fixed"/>
              <w:tblLook w:val="0600" w:firstRow="0" w:lastRow="0" w:firstColumn="0" w:lastColumn="0" w:noHBand="1" w:noVBand="1"/>
            </w:tblPr>
            <w:tblGrid>
              <w:gridCol w:w="13695"/>
            </w:tblGrid>
            <w:tr w:rsidR="00D10679">
              <w:trPr>
                <w:trHeight w:val="1210"/>
              </w:trPr>
              <w:tc>
                <w:tcPr>
                  <w:tcW w:w="13695" w:type="dxa"/>
                  <w:tcBorders>
                    <w:top w:val="nil"/>
                    <w:left w:val="nil"/>
                    <w:bottom w:val="nil"/>
                    <w:right w:val="nil"/>
                  </w:tcBorders>
                  <w:tcMar>
                    <w:top w:w="100" w:type="dxa"/>
                    <w:left w:w="100" w:type="dxa"/>
                    <w:bottom w:w="100" w:type="dxa"/>
                    <w:right w:w="100" w:type="dxa"/>
                  </w:tcMar>
                </w:tcPr>
                <w:p w:rsidR="00D10679" w:rsidRDefault="007C175C">
                  <w:pPr>
                    <w:spacing w:after="0" w:line="240" w:lineRule="auto"/>
                    <w:rPr>
                      <w:sz w:val="30"/>
                      <w:szCs w:val="30"/>
                    </w:rPr>
                  </w:pPr>
                  <w:r>
                    <w:rPr>
                      <w:sz w:val="30"/>
                      <w:szCs w:val="30"/>
                    </w:rPr>
                    <w:t xml:space="preserve">Complete the table adding the suffix </w:t>
                  </w:r>
                  <w:proofErr w:type="spellStart"/>
                  <w:r>
                    <w:rPr>
                      <w:sz w:val="30"/>
                      <w:szCs w:val="30"/>
                    </w:rPr>
                    <w:t>est</w:t>
                  </w:r>
                  <w:proofErr w:type="spellEnd"/>
                  <w:r>
                    <w:rPr>
                      <w:sz w:val="30"/>
                      <w:szCs w:val="30"/>
                    </w:rPr>
                    <w:t xml:space="preserve"> to the root words on the video</w:t>
                  </w:r>
                </w:p>
                <w:p w:rsidR="00D10679" w:rsidRDefault="007C175C">
                  <w:pPr>
                    <w:spacing w:after="0" w:line="240" w:lineRule="auto"/>
                    <w:rPr>
                      <w:sz w:val="30"/>
                      <w:szCs w:val="30"/>
                    </w:rPr>
                  </w:pPr>
                  <w:r>
                    <w:rPr>
                      <w:sz w:val="30"/>
                      <w:szCs w:val="30"/>
                    </w:rPr>
                    <w:t xml:space="preserve"> </w:t>
                  </w:r>
                </w:p>
                <w:p w:rsidR="00D10679" w:rsidRDefault="00D10679">
                  <w:pPr>
                    <w:spacing w:after="0" w:line="240" w:lineRule="auto"/>
                    <w:rPr>
                      <w:sz w:val="30"/>
                      <w:szCs w:val="30"/>
                    </w:rPr>
                  </w:pPr>
                </w:p>
                <w:p w:rsidR="00D10679" w:rsidRDefault="007C175C">
                  <w:pPr>
                    <w:spacing w:after="0" w:line="240" w:lineRule="auto"/>
                    <w:ind w:left="-141"/>
                    <w:rPr>
                      <w:sz w:val="30"/>
                      <w:szCs w:val="30"/>
                    </w:rPr>
                  </w:pPr>
                  <w:r>
                    <w:rPr>
                      <w:sz w:val="30"/>
                      <w:szCs w:val="30"/>
                    </w:rPr>
                    <w:t>Task 2: Make a plot matrix</w:t>
                  </w:r>
                </w:p>
                <w:p w:rsidR="00D10679" w:rsidRDefault="007C175C">
                  <w:pPr>
                    <w:spacing w:after="0" w:line="240" w:lineRule="auto"/>
                    <w:rPr>
                      <w:sz w:val="30"/>
                      <w:szCs w:val="30"/>
                    </w:rPr>
                  </w:pPr>
                  <w:r>
                    <w:rPr>
                      <w:sz w:val="30"/>
                      <w:szCs w:val="30"/>
                    </w:rPr>
                    <w:t>Draw a picture to represent the different parts of the story – where, who, problem, solution, ending and learning.</w:t>
                  </w:r>
                </w:p>
              </w:tc>
            </w:tr>
          </w:tbl>
          <w:p w:rsidR="00D10679" w:rsidRDefault="00D10679">
            <w:pPr>
              <w:rPr>
                <w:b/>
                <w:sz w:val="30"/>
                <w:szCs w:val="30"/>
              </w:rPr>
            </w:pPr>
          </w:p>
        </w:tc>
      </w:tr>
      <w:tr w:rsidR="00D10679">
        <w:tc>
          <w:tcPr>
            <w:tcW w:w="14070" w:type="dxa"/>
            <w:shd w:val="clear" w:color="auto" w:fill="FFFFFF"/>
          </w:tcPr>
          <w:p w:rsidR="00D10679" w:rsidRDefault="007C175C">
            <w:pPr>
              <w:rPr>
                <w:sz w:val="30"/>
                <w:szCs w:val="30"/>
              </w:rPr>
            </w:pPr>
            <w:bookmarkStart w:id="1" w:name="_heading=h.3znysh7" w:colFirst="0" w:colLast="0"/>
            <w:bookmarkEnd w:id="1"/>
            <w:r>
              <w:rPr>
                <w:b/>
                <w:sz w:val="30"/>
                <w:szCs w:val="30"/>
              </w:rPr>
              <w:t xml:space="preserve">What to submit: </w:t>
            </w:r>
            <w:r>
              <w:rPr>
                <w:sz w:val="30"/>
                <w:szCs w:val="30"/>
              </w:rPr>
              <w:t>Take a photograph of the plot matrix (task 2) and email it to your teacher.</w:t>
            </w:r>
          </w:p>
        </w:tc>
      </w:tr>
      <w:tr w:rsidR="00D10679">
        <w:tc>
          <w:tcPr>
            <w:tcW w:w="14070" w:type="dxa"/>
            <w:shd w:val="clear" w:color="auto" w:fill="F2F2F2"/>
          </w:tcPr>
          <w:p w:rsidR="00D10679" w:rsidRDefault="007C175C">
            <w:pPr>
              <w:rPr>
                <w:b/>
                <w:sz w:val="30"/>
                <w:szCs w:val="30"/>
              </w:rPr>
            </w:pPr>
            <w:r>
              <w:rPr>
                <w:b/>
                <w:sz w:val="30"/>
                <w:szCs w:val="30"/>
              </w:rPr>
              <w:t>Science: Can I identify a living thing?</w:t>
            </w:r>
          </w:p>
        </w:tc>
      </w:tr>
      <w:tr w:rsidR="00D10679">
        <w:tc>
          <w:tcPr>
            <w:tcW w:w="14070" w:type="dxa"/>
            <w:shd w:val="clear" w:color="auto" w:fill="FFFFFF"/>
          </w:tcPr>
          <w:p w:rsidR="00D10679" w:rsidRDefault="007C175C">
            <w:pPr>
              <w:pBdr>
                <w:top w:val="nil"/>
                <w:left w:val="nil"/>
                <w:bottom w:val="nil"/>
                <w:right w:val="nil"/>
                <w:between w:val="nil"/>
              </w:pBdr>
              <w:rPr>
                <w:sz w:val="30"/>
                <w:szCs w:val="30"/>
              </w:rPr>
            </w:pPr>
            <w:r>
              <w:rPr>
                <w:sz w:val="30"/>
                <w:szCs w:val="30"/>
              </w:rPr>
              <w:t xml:space="preserve">Watch the video </w:t>
            </w:r>
            <w:hyperlink r:id="rId10">
              <w:r>
                <w:rPr>
                  <w:color w:val="1155CC"/>
                  <w:sz w:val="30"/>
                  <w:szCs w:val="30"/>
                  <w:u w:val="single"/>
                </w:rPr>
                <w:t>https://classroom.thenation</w:t>
              </w:r>
              <w:r>
                <w:rPr>
                  <w:color w:val="1155CC"/>
                  <w:sz w:val="30"/>
                  <w:szCs w:val="30"/>
                  <w:u w:val="single"/>
                </w:rPr>
                <w:t>al.academy/lessons/what-is-a-living-thing-70t3ae</w:t>
              </w:r>
            </w:hyperlink>
            <w:r>
              <w:rPr>
                <w:sz w:val="30"/>
                <w:szCs w:val="30"/>
              </w:rPr>
              <w:t xml:space="preserve"> on Oak National Academy.</w:t>
            </w:r>
          </w:p>
          <w:p w:rsidR="00D10679" w:rsidRDefault="007C175C">
            <w:pPr>
              <w:pBdr>
                <w:top w:val="nil"/>
                <w:left w:val="nil"/>
                <w:bottom w:val="nil"/>
                <w:right w:val="nil"/>
                <w:between w:val="nil"/>
              </w:pBdr>
              <w:rPr>
                <w:sz w:val="30"/>
                <w:szCs w:val="30"/>
              </w:rPr>
            </w:pPr>
            <w:r>
              <w:rPr>
                <w:sz w:val="30"/>
                <w:szCs w:val="30"/>
              </w:rPr>
              <w:t xml:space="preserve">You will learn some new words and explore what a living thing is. Throughout the video you will complete short tasks and games to help you learn about living things, the features of </w:t>
            </w:r>
            <w:r>
              <w:rPr>
                <w:sz w:val="30"/>
                <w:szCs w:val="30"/>
              </w:rPr>
              <w:t>a living thing and their diets.</w:t>
            </w:r>
          </w:p>
          <w:p w:rsidR="00D10679" w:rsidRDefault="00D10679">
            <w:pPr>
              <w:pBdr>
                <w:top w:val="nil"/>
                <w:left w:val="nil"/>
                <w:bottom w:val="nil"/>
                <w:right w:val="nil"/>
                <w:between w:val="nil"/>
              </w:pBdr>
              <w:rPr>
                <w:sz w:val="30"/>
                <w:szCs w:val="30"/>
              </w:rPr>
            </w:pPr>
          </w:p>
          <w:p w:rsidR="00D10679" w:rsidRDefault="007C175C">
            <w:pPr>
              <w:pBdr>
                <w:top w:val="nil"/>
                <w:left w:val="nil"/>
                <w:bottom w:val="nil"/>
                <w:right w:val="nil"/>
                <w:between w:val="nil"/>
              </w:pBdr>
              <w:rPr>
                <w:sz w:val="30"/>
                <w:szCs w:val="30"/>
              </w:rPr>
            </w:pPr>
            <w:r>
              <w:rPr>
                <w:sz w:val="30"/>
                <w:szCs w:val="30"/>
              </w:rPr>
              <w:t xml:space="preserve">Task: Draw the pictures from the video and write the name of the feature next to each one. </w:t>
            </w:r>
          </w:p>
          <w:p w:rsidR="00D10679" w:rsidRDefault="00D10679">
            <w:pPr>
              <w:pBdr>
                <w:top w:val="nil"/>
                <w:left w:val="nil"/>
                <w:bottom w:val="nil"/>
                <w:right w:val="nil"/>
                <w:between w:val="nil"/>
              </w:pBdr>
              <w:rPr>
                <w:sz w:val="30"/>
                <w:szCs w:val="30"/>
              </w:rPr>
            </w:pPr>
          </w:p>
          <w:p w:rsidR="00D10679" w:rsidRDefault="00D10679">
            <w:pPr>
              <w:pBdr>
                <w:top w:val="nil"/>
                <w:left w:val="nil"/>
                <w:bottom w:val="nil"/>
                <w:right w:val="nil"/>
                <w:between w:val="nil"/>
              </w:pBdr>
              <w:rPr>
                <w:b/>
                <w:color w:val="000000"/>
                <w:sz w:val="30"/>
                <w:szCs w:val="30"/>
              </w:rPr>
            </w:pPr>
          </w:p>
        </w:tc>
      </w:tr>
      <w:tr w:rsidR="00D10679">
        <w:tc>
          <w:tcPr>
            <w:tcW w:w="14070" w:type="dxa"/>
            <w:shd w:val="clear" w:color="auto" w:fill="FFFFFF"/>
          </w:tcPr>
          <w:p w:rsidR="00D10679" w:rsidRDefault="007C175C">
            <w:pPr>
              <w:rPr>
                <w:sz w:val="30"/>
                <w:szCs w:val="30"/>
              </w:rPr>
            </w:pPr>
            <w:r>
              <w:rPr>
                <w:b/>
                <w:sz w:val="30"/>
                <w:szCs w:val="30"/>
              </w:rPr>
              <w:t xml:space="preserve">What to submit: </w:t>
            </w:r>
            <w:r>
              <w:rPr>
                <w:sz w:val="30"/>
                <w:szCs w:val="30"/>
              </w:rPr>
              <w:t xml:space="preserve">Optional - submit the above task. This is </w:t>
            </w:r>
            <w:proofErr w:type="spellStart"/>
            <w:r>
              <w:rPr>
                <w:sz w:val="30"/>
                <w:szCs w:val="30"/>
              </w:rPr>
              <w:t>self marked</w:t>
            </w:r>
            <w:proofErr w:type="spellEnd"/>
            <w:r>
              <w:rPr>
                <w:sz w:val="30"/>
                <w:szCs w:val="30"/>
              </w:rPr>
              <w:t xml:space="preserve"> in the video but if you want you can take a picture and email it to your teacher so they can see your fabulous work.</w:t>
            </w:r>
          </w:p>
        </w:tc>
      </w:tr>
      <w:tr w:rsidR="00D10679">
        <w:tc>
          <w:tcPr>
            <w:tcW w:w="14070" w:type="dxa"/>
            <w:shd w:val="clear" w:color="auto" w:fill="F2F2F2"/>
          </w:tcPr>
          <w:p w:rsidR="00D10679" w:rsidRDefault="00D10679">
            <w:pPr>
              <w:rPr>
                <w:b/>
                <w:sz w:val="30"/>
                <w:szCs w:val="30"/>
              </w:rPr>
            </w:pPr>
          </w:p>
        </w:tc>
      </w:tr>
    </w:tbl>
    <w:p w:rsidR="00D10679" w:rsidRDefault="00D10679">
      <w:pPr>
        <w:spacing w:after="0" w:line="240" w:lineRule="auto"/>
        <w:rPr>
          <w:b/>
          <w:sz w:val="30"/>
          <w:szCs w:val="30"/>
        </w:rPr>
      </w:pPr>
    </w:p>
    <w:sectPr w:rsidR="00D10679">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79"/>
    <w:rsid w:val="007C175C"/>
    <w:rsid w:val="00D10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D4426-A1F2-4385-A456-48BCD26E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04F"/>
  </w:style>
  <w:style w:type="paragraph" w:styleId="Heading1">
    <w:name w:val="heading 1"/>
    <w:basedOn w:val="Normal"/>
    <w:next w:val="Normal"/>
    <w:uiPriority w:val="9"/>
    <w:qFormat/>
    <w:rsid w:val="00EB104F"/>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EB104F"/>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EB104F"/>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B104F"/>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EB104F"/>
    <w:pPr>
      <w:keepNext/>
      <w:keepLines/>
      <w:spacing w:before="220" w:after="40"/>
      <w:outlineLvl w:val="4"/>
    </w:pPr>
    <w:rPr>
      <w:b/>
    </w:rPr>
  </w:style>
  <w:style w:type="paragraph" w:styleId="Heading6">
    <w:name w:val="heading 6"/>
    <w:basedOn w:val="Normal"/>
    <w:next w:val="Normal"/>
    <w:uiPriority w:val="9"/>
    <w:semiHidden/>
    <w:unhideWhenUsed/>
    <w:qFormat/>
    <w:rsid w:val="00EB104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B104F"/>
    <w:pPr>
      <w:keepNext/>
      <w:keepLines/>
      <w:spacing w:before="480" w:after="120"/>
    </w:pPr>
    <w:rPr>
      <w:b/>
      <w:sz w:val="72"/>
      <w:szCs w:val="72"/>
    </w:rPr>
  </w:style>
  <w:style w:type="paragraph" w:styleId="ListParagraph">
    <w:name w:val="List Paragraph"/>
    <w:basedOn w:val="Normal"/>
    <w:uiPriority w:val="34"/>
    <w:qFormat/>
    <w:rsid w:val="00CE588E"/>
    <w:pPr>
      <w:ind w:left="720"/>
      <w:contextualSpacing/>
    </w:pPr>
  </w:style>
  <w:style w:type="table" w:styleId="TableGrid">
    <w:name w:val="Table Grid"/>
    <w:basedOn w:val="TableNormal"/>
    <w:uiPriority w:val="59"/>
    <w:rsid w:val="00AC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6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46"/>
    <w:rPr>
      <w:rFonts w:ascii="Tahoma" w:hAnsi="Tahoma" w:cs="Tahoma"/>
      <w:sz w:val="16"/>
      <w:szCs w:val="16"/>
    </w:rPr>
  </w:style>
  <w:style w:type="paragraph" w:styleId="Header">
    <w:name w:val="header"/>
    <w:basedOn w:val="Normal"/>
    <w:link w:val="HeaderChar"/>
    <w:uiPriority w:val="99"/>
    <w:unhideWhenUsed/>
    <w:rsid w:val="006B581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B5813"/>
    <w:rPr>
      <w:rFonts w:eastAsiaTheme="minorHAnsi"/>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EB104F"/>
    <w:pPr>
      <w:spacing w:after="0" w:line="240" w:lineRule="auto"/>
    </w:pPr>
    <w:tblPr>
      <w:tblStyleRowBandSize w:val="1"/>
      <w:tblStyleColBandSize w:val="1"/>
    </w:tblPr>
  </w:style>
  <w:style w:type="table" w:customStyle="1" w:styleId="a0">
    <w:basedOn w:val="TableNormal"/>
    <w:rsid w:val="00EB104F"/>
    <w:pPr>
      <w:spacing w:after="0" w:line="240" w:lineRule="auto"/>
    </w:pPr>
    <w:tblPr>
      <w:tblStyleRowBandSize w:val="1"/>
      <w:tblStyleColBandSize w:val="1"/>
    </w:tblPr>
  </w:style>
  <w:style w:type="table" w:customStyle="1" w:styleId="a1">
    <w:basedOn w:val="TableNormal"/>
    <w:rsid w:val="00EB104F"/>
    <w:pPr>
      <w:spacing w:after="0" w:line="240" w:lineRule="auto"/>
    </w:pPr>
    <w:tblPr>
      <w:tblStyleRowBandSize w:val="1"/>
      <w:tblStyleColBandSize w:val="1"/>
    </w:tblPr>
  </w:style>
  <w:style w:type="table" w:customStyle="1" w:styleId="a2">
    <w:basedOn w:val="TableNormal"/>
    <w:rsid w:val="00EB104F"/>
    <w:pPr>
      <w:spacing w:after="0" w:line="240" w:lineRule="auto"/>
    </w:pPr>
    <w:tblPr>
      <w:tblStyleRowBandSize w:val="1"/>
      <w:tblStyleColBandSize w:val="1"/>
    </w:tblPr>
  </w:style>
  <w:style w:type="table" w:customStyle="1" w:styleId="a3">
    <w:basedOn w:val="TableNormal"/>
    <w:rsid w:val="00EB104F"/>
    <w:pPr>
      <w:spacing w:after="0" w:line="240" w:lineRule="auto"/>
    </w:pPr>
    <w:tblPr>
      <w:tblStyleRowBandSize w:val="1"/>
      <w:tblStyleColBandSize w:val="1"/>
    </w:tblPr>
  </w:style>
  <w:style w:type="character" w:styleId="Hyperlink">
    <w:name w:val="Hyperlink"/>
    <w:basedOn w:val="DefaultParagraphFont"/>
    <w:uiPriority w:val="99"/>
    <w:unhideWhenUsed/>
    <w:rsid w:val="007E74A1"/>
    <w:rPr>
      <w:color w:val="0000FF" w:themeColor="hyperlink"/>
      <w:u w:val="single"/>
    </w:rPr>
  </w:style>
  <w:style w:type="character" w:styleId="FollowedHyperlink">
    <w:name w:val="FollowedHyperlink"/>
    <w:basedOn w:val="DefaultParagraphFont"/>
    <w:uiPriority w:val="99"/>
    <w:semiHidden/>
    <w:unhideWhenUsed/>
    <w:rsid w:val="007E74A1"/>
    <w:rPr>
      <w:color w:val="800080" w:themeColor="followedHyperlink"/>
      <w:u w:val="single"/>
    </w:rPr>
  </w:style>
  <w:style w:type="table" w:customStyle="1" w:styleId="a4">
    <w:basedOn w:val="TableNormal"/>
    <w:rsid w:val="00EB104F"/>
    <w:pPr>
      <w:spacing w:after="0" w:line="240" w:lineRule="auto"/>
    </w:pPr>
    <w:tblPr>
      <w:tblStyleRowBandSize w:val="1"/>
      <w:tblStyleColBandSize w:val="1"/>
    </w:tblPr>
  </w:style>
  <w:style w:type="table" w:customStyle="1" w:styleId="a5">
    <w:basedOn w:val="TableNormal"/>
    <w:rsid w:val="00EB104F"/>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5203DA"/>
    <w:rPr>
      <w:color w:val="605E5C"/>
      <w:shd w:val="clear" w:color="auto" w:fill="E1DFDD"/>
    </w:rPr>
  </w:style>
  <w:style w:type="paragraph" w:customStyle="1" w:styleId="Default">
    <w:name w:val="Default"/>
    <w:rsid w:val="00897142"/>
    <w:pPr>
      <w:autoSpaceDE w:val="0"/>
      <w:autoSpaceDN w:val="0"/>
      <w:adjustRightInd w:val="0"/>
      <w:spacing w:after="0" w:line="240" w:lineRule="auto"/>
    </w:pPr>
    <w:rPr>
      <w:rFonts w:ascii="Arial" w:hAnsi="Arial" w:cs="Arial"/>
      <w:color w:val="000000"/>
      <w:sz w:val="24"/>
      <w:szCs w:val="24"/>
    </w:rPr>
  </w:style>
  <w:style w:type="table" w:customStyle="1" w:styleId="a6">
    <w:basedOn w:val="TableNormal"/>
    <w:pPr>
      <w:spacing w:after="0" w:line="240" w:lineRule="auto"/>
    </w:pPr>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channel/UCo7fbLgY2oA_cFCIg9GdxtQ" TargetMode="External"/><Relationship Id="rId3" Type="http://schemas.openxmlformats.org/officeDocument/2006/relationships/settings" Target="settings.xml"/><Relationship Id="rId7" Type="http://schemas.openxmlformats.org/officeDocument/2006/relationships/hyperlink" Target="mailto:Catherine.cassidy@ntlp.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ren.pringle@ntlp.org.uk"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classroom.thenational.academy/lessons/what-is-a-living-thing-70t3ae" TargetMode="External"/><Relationship Id="rId4" Type="http://schemas.openxmlformats.org/officeDocument/2006/relationships/webSettings" Target="webSettings.xml"/><Relationship Id="rId9" Type="http://schemas.openxmlformats.org/officeDocument/2006/relationships/hyperlink" Target="https://classroom.thenational.academy/lessons/to-listen-and-respond-to-a-story-6cr6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u/L+YBBZmlBbraReFyJ74ayTDw==">AMUW2mU9VRk5KcEiSHt3F01xuqDHwpB1ldj/U/mhFPRgR5V06uXl+XzpDuO1OzSx84m8PXOCzpRnUjXxeuWMWOVSIv2aAniK2NAKG0/3OrbeJYVMubmU1HbiCjLBpQg/ieb/SPArckQi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Staff</cp:lastModifiedBy>
  <cp:revision>2</cp:revision>
  <dcterms:created xsi:type="dcterms:W3CDTF">2021-01-06T10:07:00Z</dcterms:created>
  <dcterms:modified xsi:type="dcterms:W3CDTF">2021-01-06T10:07:00Z</dcterms:modified>
</cp:coreProperties>
</file>